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1B3E" w:rsidRDefault="00DF1B3E" w:rsidP="00DF1B3E">
      <w:pPr>
        <w:jc w:val="right"/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</w:rPr>
        <w:t>Утверждена</w:t>
      </w:r>
    </w:p>
    <w:p w:rsidR="00DF1B3E" w:rsidRDefault="00DF1B3E" w:rsidP="00DF1B3E">
      <w:pPr>
        <w:jc w:val="right"/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</w:rPr>
        <w:t>Постановлением администрации</w:t>
      </w:r>
    </w:p>
    <w:p w:rsidR="00DF1B3E" w:rsidRDefault="00DF1B3E" w:rsidP="00DF1B3E">
      <w:pPr>
        <w:jc w:val="right"/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</w:rPr>
        <w:t>городского округа Люберцы</w:t>
      </w:r>
    </w:p>
    <w:p w:rsidR="00DF1B3E" w:rsidRDefault="00DF1B3E" w:rsidP="00DF1B3E">
      <w:pPr>
        <w:jc w:val="right"/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</w:rPr>
        <w:t>Московской области</w:t>
      </w:r>
    </w:p>
    <w:p w:rsidR="00DF1B3E" w:rsidRDefault="00DF1B3E" w:rsidP="00DF1B3E">
      <w:pPr>
        <w:jc w:val="right"/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</w:rPr>
        <w:t xml:space="preserve">от 27.12.2018 № 5128-ПА </w:t>
      </w:r>
    </w:p>
    <w:p w:rsidR="00DF1B3E" w:rsidRDefault="00DF1B3E" w:rsidP="00DF1B3E">
      <w:pPr>
        <w:jc w:val="center"/>
        <w:rPr>
          <w:rFonts w:ascii="Arial" w:eastAsiaTheme="minorEastAsia" w:hAnsi="Arial" w:cs="Arial"/>
          <w:b/>
        </w:rPr>
      </w:pPr>
    </w:p>
    <w:p w:rsidR="00DF1B3E" w:rsidRDefault="00DF1B3E" w:rsidP="00DF1B3E">
      <w:pPr>
        <w:jc w:val="center"/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</w:rPr>
        <w:t>Муниципальная программа «Предоставление гражданам субсидий на оплату жилого помещения и коммунальных услуг</w:t>
      </w:r>
    </w:p>
    <w:p w:rsidR="00DF1B3E" w:rsidRDefault="00DF1B3E" w:rsidP="00DF1B3E">
      <w:pPr>
        <w:jc w:val="center"/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</w:rPr>
        <w:t>в городском округе Люберцы Московской области»</w:t>
      </w:r>
    </w:p>
    <w:tbl>
      <w:tblPr>
        <w:tblpPr w:leftFromText="180" w:rightFromText="180" w:bottomFromText="200" w:vertAnchor="page" w:horzAnchor="margin" w:tblpXSpec="center" w:tblpY="3311"/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6"/>
        <w:gridCol w:w="2365"/>
        <w:gridCol w:w="1586"/>
        <w:gridCol w:w="1730"/>
        <w:gridCol w:w="1730"/>
        <w:gridCol w:w="1586"/>
        <w:gridCol w:w="1731"/>
      </w:tblGrid>
      <w:tr w:rsidR="00DF1B3E" w:rsidTr="00DF1B3E">
        <w:trPr>
          <w:cantSplit/>
          <w:trHeight w:val="899"/>
        </w:trPr>
        <w:tc>
          <w:tcPr>
            <w:tcW w:w="14992" w:type="dxa"/>
            <w:gridSpan w:val="7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</w:tcPr>
          <w:p w:rsidR="00DF1B3E" w:rsidRDefault="00DF1B3E">
            <w:pPr>
              <w:autoSpaceDE w:val="0"/>
              <w:autoSpaceDN w:val="0"/>
              <w:adjustRightInd w:val="0"/>
              <w:spacing w:line="276" w:lineRule="auto"/>
              <w:ind w:left="30" w:right="30"/>
              <w:jc w:val="center"/>
              <w:rPr>
                <w:rFonts w:ascii="Arial" w:eastAsiaTheme="minorEastAsia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eastAsiaTheme="minorEastAsia" w:hAnsi="Arial" w:cs="Arial"/>
                <w:b/>
                <w:bCs/>
                <w:color w:val="000000"/>
                <w:lang w:eastAsia="en-US"/>
              </w:rPr>
              <w:t>Паспорт муниципальной программы «Предоставление гражданам субсидий на оплату жилого помещения и коммунальных услуг в городском округе Люберцы Московской области»</w:t>
            </w:r>
          </w:p>
          <w:p w:rsidR="00DF1B3E" w:rsidRDefault="00DF1B3E">
            <w:pPr>
              <w:autoSpaceDE w:val="0"/>
              <w:autoSpaceDN w:val="0"/>
              <w:adjustRightInd w:val="0"/>
              <w:spacing w:line="276" w:lineRule="auto"/>
              <w:ind w:left="30" w:right="30"/>
              <w:jc w:val="center"/>
              <w:rPr>
                <w:rFonts w:ascii="Arial" w:eastAsiaTheme="minorEastAsia" w:hAnsi="Arial" w:cs="Arial"/>
                <w:b/>
                <w:bCs/>
                <w:color w:val="000000"/>
                <w:lang w:eastAsia="en-US"/>
              </w:rPr>
            </w:pPr>
          </w:p>
        </w:tc>
      </w:tr>
      <w:tr w:rsidR="00DF1B3E" w:rsidTr="00DF1B3E">
        <w:trPr>
          <w:cantSplit/>
          <w:trHeight w:hRule="exact" w:val="674"/>
        </w:trPr>
        <w:tc>
          <w:tcPr>
            <w:tcW w:w="4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F1B3E" w:rsidRDefault="00DF1B3E">
            <w:pPr>
              <w:autoSpaceDE w:val="0"/>
              <w:autoSpaceDN w:val="0"/>
              <w:adjustRightInd w:val="0"/>
              <w:spacing w:line="276" w:lineRule="auto"/>
              <w:ind w:left="30" w:right="30"/>
              <w:rPr>
                <w:rFonts w:ascii="Arial" w:eastAsiaTheme="minorEastAsia" w:hAnsi="Arial" w:cs="Arial"/>
                <w:color w:val="000000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lang w:eastAsia="en-US"/>
              </w:rPr>
              <w:t>Цели муниципальной программы</w:t>
            </w:r>
          </w:p>
        </w:tc>
        <w:tc>
          <w:tcPr>
            <w:tcW w:w="1072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F1B3E" w:rsidRDefault="00DF1B3E">
            <w:pPr>
              <w:autoSpaceDE w:val="0"/>
              <w:autoSpaceDN w:val="0"/>
              <w:adjustRightInd w:val="0"/>
              <w:spacing w:line="276" w:lineRule="auto"/>
              <w:ind w:left="30" w:right="30"/>
              <w:rPr>
                <w:rFonts w:ascii="Arial" w:eastAsiaTheme="minorEastAsia" w:hAnsi="Arial" w:cs="Arial"/>
                <w:color w:val="000000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lang w:eastAsia="en-US"/>
              </w:rPr>
              <w:t>Создание условий для повышения качества и доступности предоставления гражданам субсидий на оплату жилого помещения и коммунальных услуг</w:t>
            </w:r>
          </w:p>
        </w:tc>
      </w:tr>
      <w:tr w:rsidR="00DF1B3E" w:rsidTr="00DF1B3E">
        <w:trPr>
          <w:cantSplit/>
          <w:trHeight w:hRule="exact" w:val="1292"/>
        </w:trPr>
        <w:tc>
          <w:tcPr>
            <w:tcW w:w="4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F1B3E" w:rsidRDefault="00DF1B3E">
            <w:pPr>
              <w:autoSpaceDE w:val="0"/>
              <w:autoSpaceDN w:val="0"/>
              <w:adjustRightInd w:val="0"/>
              <w:spacing w:line="276" w:lineRule="auto"/>
              <w:ind w:left="30" w:right="30"/>
              <w:rPr>
                <w:rFonts w:ascii="Arial" w:eastAsiaTheme="minorEastAsia" w:hAnsi="Arial" w:cs="Arial"/>
                <w:color w:val="000000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lang w:eastAsia="en-US"/>
              </w:rPr>
              <w:t>Задачи муниципальной программы</w:t>
            </w:r>
          </w:p>
        </w:tc>
        <w:tc>
          <w:tcPr>
            <w:tcW w:w="1072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F1B3E" w:rsidRDefault="00DF1B3E">
            <w:pPr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rFonts w:ascii="Arial" w:eastAsiaTheme="minorEastAsia" w:hAnsi="Arial" w:cs="Arial"/>
                <w:lang w:eastAsia="en-US"/>
              </w:rPr>
            </w:pPr>
            <w:r>
              <w:rPr>
                <w:rFonts w:ascii="Arial" w:eastAsiaTheme="minorEastAsia" w:hAnsi="Arial" w:cs="Arial"/>
                <w:lang w:eastAsia="en-US"/>
              </w:rPr>
              <w:t>Реализация исполнения государственных полномочий Московской области по предоставлению гражданам Российской Федерации, имеющим место жительства</w:t>
            </w:r>
          </w:p>
          <w:p w:rsidR="00DF1B3E" w:rsidRDefault="00DF1B3E">
            <w:pPr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rFonts w:ascii="Arial" w:eastAsiaTheme="minorEastAsia" w:hAnsi="Arial" w:cs="Arial"/>
                <w:lang w:eastAsia="en-US"/>
              </w:rPr>
            </w:pPr>
            <w:r>
              <w:rPr>
                <w:rFonts w:ascii="Arial" w:eastAsiaTheme="minorEastAsia" w:hAnsi="Arial" w:cs="Arial"/>
                <w:lang w:eastAsia="en-US"/>
              </w:rPr>
              <w:t>в муниципальном образовании городской округ Люберцы Московской области, субсидий</w:t>
            </w:r>
          </w:p>
          <w:p w:rsidR="00DF1B3E" w:rsidRDefault="00DF1B3E">
            <w:pPr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rFonts w:ascii="Arial" w:eastAsiaTheme="minorEastAsia" w:hAnsi="Arial" w:cs="Arial"/>
                <w:lang w:eastAsia="en-US"/>
              </w:rPr>
            </w:pPr>
            <w:r>
              <w:rPr>
                <w:rFonts w:ascii="Arial" w:eastAsiaTheme="minorEastAsia" w:hAnsi="Arial" w:cs="Arial"/>
                <w:lang w:eastAsia="en-US"/>
              </w:rPr>
              <w:t>на плату жилого помещения и коммунальных услуг.</w:t>
            </w:r>
          </w:p>
          <w:p w:rsidR="00DF1B3E" w:rsidRDefault="00DF1B3E">
            <w:pPr>
              <w:autoSpaceDE w:val="0"/>
              <w:autoSpaceDN w:val="0"/>
              <w:adjustRightInd w:val="0"/>
              <w:spacing w:line="276" w:lineRule="auto"/>
              <w:ind w:left="30" w:right="30"/>
              <w:rPr>
                <w:rFonts w:ascii="Arial" w:eastAsiaTheme="minorEastAsia" w:hAnsi="Arial" w:cs="Arial"/>
                <w:color w:val="000000"/>
                <w:lang w:eastAsia="en-US"/>
              </w:rPr>
            </w:pPr>
          </w:p>
        </w:tc>
      </w:tr>
      <w:tr w:rsidR="00DF1B3E" w:rsidTr="00DF1B3E">
        <w:trPr>
          <w:cantSplit/>
          <w:trHeight w:hRule="exact" w:val="812"/>
        </w:trPr>
        <w:tc>
          <w:tcPr>
            <w:tcW w:w="4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F1B3E" w:rsidRDefault="00DF1B3E">
            <w:pPr>
              <w:autoSpaceDE w:val="0"/>
              <w:autoSpaceDN w:val="0"/>
              <w:adjustRightInd w:val="0"/>
              <w:spacing w:line="276" w:lineRule="auto"/>
              <w:ind w:left="30" w:right="30"/>
              <w:rPr>
                <w:rFonts w:ascii="Arial" w:eastAsiaTheme="minorEastAsia" w:hAnsi="Arial" w:cs="Arial"/>
                <w:color w:val="000000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lang w:eastAsia="en-US"/>
              </w:rPr>
              <w:t>Координатор муниципальной программы</w:t>
            </w:r>
          </w:p>
        </w:tc>
        <w:tc>
          <w:tcPr>
            <w:tcW w:w="1072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F1B3E" w:rsidRDefault="00DF1B3E">
            <w:pPr>
              <w:autoSpaceDE w:val="0"/>
              <w:autoSpaceDN w:val="0"/>
              <w:adjustRightInd w:val="0"/>
              <w:spacing w:line="276" w:lineRule="auto"/>
              <w:ind w:left="30" w:right="30"/>
              <w:rPr>
                <w:rFonts w:ascii="Arial" w:eastAsiaTheme="minorEastAsia" w:hAnsi="Arial" w:cs="Arial"/>
                <w:color w:val="000000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lang w:eastAsia="en-US"/>
              </w:rPr>
              <w:t xml:space="preserve">Н. А. </w:t>
            </w:r>
            <w:proofErr w:type="spellStart"/>
            <w:r>
              <w:rPr>
                <w:rFonts w:ascii="Arial" w:eastAsiaTheme="minorEastAsia" w:hAnsi="Arial" w:cs="Arial"/>
                <w:color w:val="000000"/>
                <w:lang w:eastAsia="en-US"/>
              </w:rPr>
              <w:t>Забабуркина</w:t>
            </w:r>
            <w:proofErr w:type="spellEnd"/>
            <w:r>
              <w:rPr>
                <w:rFonts w:ascii="Arial" w:eastAsiaTheme="minorEastAsia" w:hAnsi="Arial" w:cs="Arial"/>
                <w:color w:val="000000"/>
                <w:lang w:eastAsia="en-US"/>
              </w:rPr>
              <w:t xml:space="preserve"> - заместитель Главы администрации городского округа Люберцы Московской области</w:t>
            </w:r>
          </w:p>
        </w:tc>
      </w:tr>
      <w:tr w:rsidR="00DF1B3E" w:rsidTr="00DF1B3E">
        <w:trPr>
          <w:cantSplit/>
          <w:trHeight w:hRule="exact" w:val="563"/>
        </w:trPr>
        <w:tc>
          <w:tcPr>
            <w:tcW w:w="4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F1B3E" w:rsidRDefault="00DF1B3E">
            <w:pPr>
              <w:autoSpaceDE w:val="0"/>
              <w:autoSpaceDN w:val="0"/>
              <w:adjustRightInd w:val="0"/>
              <w:spacing w:line="276" w:lineRule="auto"/>
              <w:ind w:left="30" w:right="30"/>
              <w:rPr>
                <w:rFonts w:ascii="Arial" w:eastAsiaTheme="minorEastAsia" w:hAnsi="Arial" w:cs="Arial"/>
                <w:color w:val="000000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lang w:eastAsia="en-US"/>
              </w:rPr>
              <w:t>Заказчик муниципальной программы</w:t>
            </w:r>
          </w:p>
        </w:tc>
        <w:tc>
          <w:tcPr>
            <w:tcW w:w="1072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F1B3E" w:rsidRDefault="00DF1B3E">
            <w:pPr>
              <w:autoSpaceDE w:val="0"/>
              <w:autoSpaceDN w:val="0"/>
              <w:adjustRightInd w:val="0"/>
              <w:spacing w:line="276" w:lineRule="auto"/>
              <w:ind w:left="30" w:right="30"/>
              <w:rPr>
                <w:rFonts w:ascii="Arial" w:eastAsiaTheme="minorEastAsia" w:hAnsi="Arial" w:cs="Arial"/>
                <w:color w:val="000000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lang w:eastAsia="en-US"/>
              </w:rPr>
              <w:t>Администрация городского округа Люберцы Московской области</w:t>
            </w:r>
          </w:p>
        </w:tc>
      </w:tr>
      <w:tr w:rsidR="00DF1B3E" w:rsidTr="00DF1B3E">
        <w:trPr>
          <w:cantSplit/>
          <w:trHeight w:hRule="exact" w:val="655"/>
        </w:trPr>
        <w:tc>
          <w:tcPr>
            <w:tcW w:w="4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F1B3E" w:rsidRDefault="00DF1B3E">
            <w:pPr>
              <w:autoSpaceDE w:val="0"/>
              <w:autoSpaceDN w:val="0"/>
              <w:adjustRightInd w:val="0"/>
              <w:spacing w:line="276" w:lineRule="auto"/>
              <w:ind w:left="30" w:right="30"/>
              <w:rPr>
                <w:rFonts w:ascii="Arial" w:eastAsiaTheme="minorEastAsia" w:hAnsi="Arial" w:cs="Arial"/>
                <w:color w:val="000000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lang w:eastAsia="en-US"/>
              </w:rPr>
              <w:t>Сроки реализации муниципальной программы</w:t>
            </w:r>
          </w:p>
        </w:tc>
        <w:tc>
          <w:tcPr>
            <w:tcW w:w="1072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F1B3E" w:rsidRDefault="00DF1B3E">
            <w:pPr>
              <w:autoSpaceDE w:val="0"/>
              <w:autoSpaceDN w:val="0"/>
              <w:adjustRightInd w:val="0"/>
              <w:spacing w:line="276" w:lineRule="auto"/>
              <w:ind w:left="30" w:right="30"/>
              <w:rPr>
                <w:rFonts w:ascii="Arial" w:eastAsiaTheme="minorEastAsia" w:hAnsi="Arial" w:cs="Arial"/>
                <w:color w:val="000000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lang w:eastAsia="en-US"/>
              </w:rPr>
              <w:t>2018 – 2022</w:t>
            </w:r>
          </w:p>
        </w:tc>
      </w:tr>
      <w:tr w:rsidR="00DF1B3E" w:rsidTr="00DF1B3E">
        <w:trPr>
          <w:cantSplit/>
          <w:trHeight w:hRule="exact" w:val="484"/>
        </w:trPr>
        <w:tc>
          <w:tcPr>
            <w:tcW w:w="426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F1B3E" w:rsidRDefault="00DF1B3E">
            <w:pPr>
              <w:autoSpaceDE w:val="0"/>
              <w:autoSpaceDN w:val="0"/>
              <w:adjustRightInd w:val="0"/>
              <w:spacing w:line="276" w:lineRule="auto"/>
              <w:ind w:left="30" w:right="30"/>
              <w:rPr>
                <w:rFonts w:ascii="Arial" w:eastAsiaTheme="minorEastAsia" w:hAnsi="Arial" w:cs="Arial"/>
                <w:color w:val="000000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lang w:eastAsia="en-US"/>
              </w:rPr>
              <w:t>Источники финансирования муниципальной программы,</w:t>
            </w:r>
          </w:p>
          <w:p w:rsidR="00DF1B3E" w:rsidRDefault="00DF1B3E">
            <w:pPr>
              <w:autoSpaceDE w:val="0"/>
              <w:autoSpaceDN w:val="0"/>
              <w:adjustRightInd w:val="0"/>
              <w:spacing w:line="276" w:lineRule="auto"/>
              <w:ind w:left="30" w:right="30"/>
              <w:rPr>
                <w:rFonts w:ascii="Arial" w:eastAsiaTheme="minorEastAsia" w:hAnsi="Arial" w:cs="Arial"/>
                <w:color w:val="000000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lang w:eastAsia="en-US"/>
              </w:rPr>
              <w:t>в том числе по годам:</w:t>
            </w:r>
          </w:p>
        </w:tc>
        <w:tc>
          <w:tcPr>
            <w:tcW w:w="1072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F1B3E" w:rsidRDefault="00DF1B3E">
            <w:pPr>
              <w:autoSpaceDE w:val="0"/>
              <w:autoSpaceDN w:val="0"/>
              <w:adjustRightInd w:val="0"/>
              <w:spacing w:line="276" w:lineRule="auto"/>
              <w:ind w:left="161" w:right="30"/>
              <w:jc w:val="center"/>
              <w:rPr>
                <w:rFonts w:ascii="Arial" w:eastAsiaTheme="minorEastAsia" w:hAnsi="Arial" w:cs="Arial"/>
                <w:color w:val="000000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lang w:eastAsia="en-US"/>
              </w:rPr>
              <w:t>Расходы  (тыс. рублей)</w:t>
            </w:r>
          </w:p>
        </w:tc>
      </w:tr>
      <w:tr w:rsidR="00DF1B3E" w:rsidTr="00DF1B3E">
        <w:trPr>
          <w:cantSplit/>
          <w:trHeight w:hRule="exact" w:val="503"/>
        </w:trPr>
        <w:tc>
          <w:tcPr>
            <w:tcW w:w="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F1B3E" w:rsidRDefault="00DF1B3E">
            <w:pPr>
              <w:rPr>
                <w:rFonts w:ascii="Arial" w:eastAsiaTheme="minorEastAsia" w:hAnsi="Arial" w:cs="Arial"/>
                <w:color w:val="000000"/>
                <w:lang w:eastAsia="en-US"/>
              </w:rPr>
            </w:pPr>
          </w:p>
        </w:tc>
        <w:tc>
          <w:tcPr>
            <w:tcW w:w="2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F1B3E" w:rsidRDefault="00DF1B3E">
            <w:pPr>
              <w:autoSpaceDE w:val="0"/>
              <w:autoSpaceDN w:val="0"/>
              <w:adjustRightInd w:val="0"/>
              <w:spacing w:line="276" w:lineRule="auto"/>
              <w:ind w:left="30" w:right="30"/>
              <w:jc w:val="center"/>
              <w:rPr>
                <w:rFonts w:ascii="Arial" w:eastAsiaTheme="minorEastAsia" w:hAnsi="Arial" w:cs="Arial"/>
                <w:color w:val="000000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lang w:eastAsia="en-US"/>
              </w:rPr>
              <w:t>Всего</w:t>
            </w:r>
          </w:p>
        </w:tc>
        <w:tc>
          <w:tcPr>
            <w:tcW w:w="1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F1B3E" w:rsidRDefault="00DF1B3E">
            <w:pPr>
              <w:autoSpaceDE w:val="0"/>
              <w:autoSpaceDN w:val="0"/>
              <w:adjustRightInd w:val="0"/>
              <w:spacing w:line="276" w:lineRule="auto"/>
              <w:ind w:left="30" w:right="30"/>
              <w:jc w:val="center"/>
              <w:rPr>
                <w:rFonts w:ascii="Arial" w:eastAsiaTheme="minorEastAsia" w:hAnsi="Arial" w:cs="Arial"/>
                <w:color w:val="000000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lang w:eastAsia="en-US"/>
              </w:rPr>
              <w:t>2018</w:t>
            </w:r>
          </w:p>
        </w:tc>
        <w:tc>
          <w:tcPr>
            <w:tcW w:w="1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F1B3E" w:rsidRDefault="00DF1B3E">
            <w:pPr>
              <w:autoSpaceDE w:val="0"/>
              <w:autoSpaceDN w:val="0"/>
              <w:adjustRightInd w:val="0"/>
              <w:spacing w:line="276" w:lineRule="auto"/>
              <w:ind w:left="30" w:right="30"/>
              <w:jc w:val="center"/>
              <w:rPr>
                <w:rFonts w:ascii="Arial" w:eastAsiaTheme="minorEastAsia" w:hAnsi="Arial" w:cs="Arial"/>
                <w:color w:val="000000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lang w:eastAsia="en-US"/>
              </w:rPr>
              <w:t>2019</w:t>
            </w:r>
          </w:p>
        </w:tc>
        <w:tc>
          <w:tcPr>
            <w:tcW w:w="1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F1B3E" w:rsidRDefault="00DF1B3E">
            <w:pPr>
              <w:autoSpaceDE w:val="0"/>
              <w:autoSpaceDN w:val="0"/>
              <w:adjustRightInd w:val="0"/>
              <w:spacing w:line="276" w:lineRule="auto"/>
              <w:ind w:left="30" w:right="30"/>
              <w:jc w:val="center"/>
              <w:rPr>
                <w:rFonts w:ascii="Arial" w:eastAsiaTheme="minorEastAsia" w:hAnsi="Arial" w:cs="Arial"/>
                <w:color w:val="000000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lang w:eastAsia="en-US"/>
              </w:rPr>
              <w:t>2020</w:t>
            </w:r>
          </w:p>
        </w:tc>
        <w:tc>
          <w:tcPr>
            <w:tcW w:w="1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F1B3E" w:rsidRDefault="00DF1B3E">
            <w:pPr>
              <w:autoSpaceDE w:val="0"/>
              <w:autoSpaceDN w:val="0"/>
              <w:adjustRightInd w:val="0"/>
              <w:spacing w:line="276" w:lineRule="auto"/>
              <w:ind w:left="30" w:right="30"/>
              <w:jc w:val="center"/>
              <w:rPr>
                <w:rFonts w:ascii="Arial" w:eastAsiaTheme="minorEastAsia" w:hAnsi="Arial" w:cs="Arial"/>
                <w:color w:val="000000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lang w:eastAsia="en-US"/>
              </w:rPr>
              <w:t>2021</w:t>
            </w:r>
          </w:p>
        </w:tc>
        <w:tc>
          <w:tcPr>
            <w:tcW w:w="1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F1B3E" w:rsidRDefault="00DF1B3E">
            <w:pPr>
              <w:autoSpaceDE w:val="0"/>
              <w:autoSpaceDN w:val="0"/>
              <w:adjustRightInd w:val="0"/>
              <w:spacing w:line="276" w:lineRule="auto"/>
              <w:ind w:left="30" w:right="30"/>
              <w:jc w:val="center"/>
              <w:rPr>
                <w:rFonts w:ascii="Arial" w:eastAsiaTheme="minorEastAsia" w:hAnsi="Arial" w:cs="Arial"/>
                <w:color w:val="000000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lang w:eastAsia="en-US"/>
              </w:rPr>
              <w:t>2022</w:t>
            </w:r>
          </w:p>
        </w:tc>
      </w:tr>
      <w:tr w:rsidR="00DF1B3E" w:rsidTr="00DF1B3E">
        <w:trPr>
          <w:cantSplit/>
          <w:trHeight w:hRule="exact" w:val="689"/>
        </w:trPr>
        <w:tc>
          <w:tcPr>
            <w:tcW w:w="4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F1B3E" w:rsidRDefault="00DF1B3E">
            <w:pPr>
              <w:autoSpaceDE w:val="0"/>
              <w:autoSpaceDN w:val="0"/>
              <w:adjustRightInd w:val="0"/>
              <w:spacing w:line="276" w:lineRule="auto"/>
              <w:ind w:left="30" w:right="30"/>
              <w:rPr>
                <w:rFonts w:ascii="Arial" w:eastAsiaTheme="minorEastAsia" w:hAnsi="Arial" w:cs="Arial"/>
                <w:color w:val="000000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lang w:eastAsia="en-US"/>
              </w:rPr>
              <w:t>Средства бюджета Московской области</w:t>
            </w:r>
          </w:p>
        </w:tc>
        <w:tc>
          <w:tcPr>
            <w:tcW w:w="2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F1B3E" w:rsidRDefault="00DF1B3E">
            <w:pPr>
              <w:autoSpaceDE w:val="0"/>
              <w:autoSpaceDN w:val="0"/>
              <w:adjustRightInd w:val="0"/>
              <w:spacing w:line="276" w:lineRule="auto"/>
              <w:ind w:left="30" w:right="30"/>
              <w:jc w:val="right"/>
              <w:rPr>
                <w:rFonts w:ascii="Arial" w:eastAsiaTheme="minorEastAsia" w:hAnsi="Arial" w:cs="Arial"/>
                <w:color w:val="000000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lang w:eastAsia="en-US"/>
              </w:rPr>
              <w:t>659789,00</w:t>
            </w:r>
          </w:p>
        </w:tc>
        <w:tc>
          <w:tcPr>
            <w:tcW w:w="1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F1B3E" w:rsidRDefault="00DF1B3E">
            <w:pPr>
              <w:autoSpaceDE w:val="0"/>
              <w:autoSpaceDN w:val="0"/>
              <w:adjustRightInd w:val="0"/>
              <w:spacing w:line="276" w:lineRule="auto"/>
              <w:ind w:left="30" w:right="30"/>
              <w:jc w:val="right"/>
              <w:rPr>
                <w:rFonts w:ascii="Arial" w:eastAsiaTheme="minorEastAsia" w:hAnsi="Arial" w:cs="Arial"/>
                <w:color w:val="000000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lang w:eastAsia="en-US"/>
              </w:rPr>
              <w:t>119369,00</w:t>
            </w:r>
          </w:p>
        </w:tc>
        <w:tc>
          <w:tcPr>
            <w:tcW w:w="1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F1B3E" w:rsidRDefault="00DF1B3E">
            <w:pPr>
              <w:autoSpaceDE w:val="0"/>
              <w:autoSpaceDN w:val="0"/>
              <w:adjustRightInd w:val="0"/>
              <w:spacing w:line="276" w:lineRule="auto"/>
              <w:ind w:left="30" w:right="30"/>
              <w:jc w:val="right"/>
              <w:rPr>
                <w:rFonts w:ascii="Arial" w:eastAsiaTheme="minorEastAsia" w:hAnsi="Arial" w:cs="Arial"/>
                <w:color w:val="000000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lang w:eastAsia="en-US"/>
              </w:rPr>
              <w:t>128839,00</w:t>
            </w:r>
          </w:p>
        </w:tc>
        <w:tc>
          <w:tcPr>
            <w:tcW w:w="1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F1B3E" w:rsidRDefault="00DF1B3E">
            <w:pPr>
              <w:autoSpaceDE w:val="0"/>
              <w:autoSpaceDN w:val="0"/>
              <w:adjustRightInd w:val="0"/>
              <w:spacing w:line="276" w:lineRule="auto"/>
              <w:ind w:left="30" w:right="30"/>
              <w:jc w:val="right"/>
              <w:rPr>
                <w:rFonts w:ascii="Arial" w:eastAsiaTheme="minorEastAsia" w:hAnsi="Arial" w:cs="Arial"/>
                <w:color w:val="000000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lang w:eastAsia="en-US"/>
              </w:rPr>
              <w:t>133725,00</w:t>
            </w:r>
          </w:p>
        </w:tc>
        <w:tc>
          <w:tcPr>
            <w:tcW w:w="1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F1B3E" w:rsidRDefault="00DF1B3E">
            <w:pPr>
              <w:autoSpaceDE w:val="0"/>
              <w:autoSpaceDN w:val="0"/>
              <w:adjustRightInd w:val="0"/>
              <w:spacing w:line="276" w:lineRule="auto"/>
              <w:ind w:left="30" w:right="30"/>
              <w:jc w:val="right"/>
              <w:rPr>
                <w:rFonts w:ascii="Arial" w:eastAsiaTheme="minorEastAsia" w:hAnsi="Arial" w:cs="Arial"/>
                <w:color w:val="000000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lang w:eastAsia="en-US"/>
              </w:rPr>
              <w:t>138928,00</w:t>
            </w:r>
          </w:p>
        </w:tc>
        <w:tc>
          <w:tcPr>
            <w:tcW w:w="1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F1B3E" w:rsidRDefault="00DF1B3E">
            <w:pPr>
              <w:autoSpaceDE w:val="0"/>
              <w:autoSpaceDN w:val="0"/>
              <w:adjustRightInd w:val="0"/>
              <w:spacing w:line="276" w:lineRule="auto"/>
              <w:ind w:left="30" w:right="30"/>
              <w:jc w:val="right"/>
              <w:rPr>
                <w:rFonts w:ascii="Arial" w:eastAsiaTheme="minorEastAsia" w:hAnsi="Arial" w:cs="Arial"/>
                <w:color w:val="000000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lang w:eastAsia="en-US"/>
              </w:rPr>
              <w:t>138928,00</w:t>
            </w:r>
          </w:p>
        </w:tc>
      </w:tr>
      <w:tr w:rsidR="00DF1B3E" w:rsidTr="00DF1B3E">
        <w:trPr>
          <w:cantSplit/>
          <w:trHeight w:hRule="exact" w:val="945"/>
        </w:trPr>
        <w:tc>
          <w:tcPr>
            <w:tcW w:w="426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DF1B3E" w:rsidRDefault="00DF1B3E">
            <w:pPr>
              <w:autoSpaceDE w:val="0"/>
              <w:autoSpaceDN w:val="0"/>
              <w:adjustRightInd w:val="0"/>
              <w:spacing w:line="276" w:lineRule="auto"/>
              <w:ind w:left="30" w:right="30"/>
              <w:rPr>
                <w:rFonts w:ascii="Arial" w:eastAsiaTheme="minorEastAsia" w:hAnsi="Arial" w:cs="Arial"/>
                <w:color w:val="000000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lang w:eastAsia="en-US"/>
              </w:rPr>
              <w:t>Планируемые результаты реализации муниципальной программы</w:t>
            </w:r>
          </w:p>
        </w:tc>
        <w:tc>
          <w:tcPr>
            <w:tcW w:w="10726" w:type="dxa"/>
            <w:gridSpan w:val="6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DF1B3E" w:rsidRDefault="00DF1B3E">
            <w:pPr>
              <w:autoSpaceDE w:val="0"/>
              <w:autoSpaceDN w:val="0"/>
              <w:adjustRightInd w:val="0"/>
              <w:spacing w:line="276" w:lineRule="auto"/>
              <w:ind w:left="30" w:right="30"/>
              <w:rPr>
                <w:rFonts w:ascii="Arial" w:eastAsiaTheme="minorEastAsia" w:hAnsi="Arial" w:cs="Arial"/>
                <w:color w:val="000000"/>
                <w:lang w:eastAsia="en-US"/>
              </w:rPr>
            </w:pPr>
            <w:r>
              <w:rPr>
                <w:rFonts w:ascii="Arial" w:eastAsiaTheme="minorEastAsia" w:hAnsi="Arial" w:cs="Arial"/>
                <w:lang w:eastAsia="en-US"/>
              </w:rPr>
              <w:t xml:space="preserve">Доля граждан, получивших жилищные субсидии  на оплату жилого помещения и коммунальных услуг, от общего числа обратившихся граждан и имеющих право на их получение  в соответствии с законодательством Российской Федерации – 100% </w:t>
            </w:r>
          </w:p>
        </w:tc>
      </w:tr>
    </w:tbl>
    <w:p w:rsidR="00DF1B3E" w:rsidRDefault="00DF1B3E" w:rsidP="00DF1B3E">
      <w:pPr>
        <w:spacing w:line="276" w:lineRule="auto"/>
        <w:rPr>
          <w:rFonts w:ascii="Arial" w:eastAsiaTheme="minorEastAsia" w:hAnsi="Arial" w:cs="Arial"/>
        </w:rPr>
        <w:sectPr w:rsidR="00DF1B3E">
          <w:pgSz w:w="16838" w:h="11906" w:orient="landscape"/>
          <w:pgMar w:top="851" w:right="851" w:bottom="851" w:left="1134" w:header="567" w:footer="63" w:gutter="0"/>
          <w:cols w:space="720"/>
        </w:sectPr>
      </w:pPr>
    </w:p>
    <w:p w:rsidR="00DF1B3E" w:rsidRDefault="00DF1B3E" w:rsidP="00DF1B3E">
      <w:pPr>
        <w:numPr>
          <w:ilvl w:val="0"/>
          <w:numId w:val="1"/>
        </w:numPr>
        <w:jc w:val="center"/>
        <w:outlineLvl w:val="0"/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>Общая характеристика сферы реализации муниципальной программы</w:t>
      </w:r>
    </w:p>
    <w:p w:rsidR="00DF1B3E" w:rsidRDefault="00DF1B3E" w:rsidP="00DF1B3E">
      <w:pPr>
        <w:ind w:left="720"/>
        <w:outlineLvl w:val="0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DF1B3E" w:rsidRDefault="00DF1B3E" w:rsidP="00DF1B3E">
      <w:pPr>
        <w:autoSpaceDE w:val="0"/>
        <w:autoSpaceDN w:val="0"/>
        <w:adjustRightInd w:val="0"/>
        <w:ind w:firstLine="284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В период государственного реформирования жилищно-коммунального комплекса и повышения размеров платы за жилые помещения и коммунальные услуги, одной из мер социальной поддержки граждан с низким уровнем доходов, которые в силу определенных причин не могут оплачивать жилищно-коммунальные услуги без серьезного ущерба для качества их жизни и здоровья, является предоставление субсидий на оплату жилого помещения и коммунальных услуг.</w:t>
      </w:r>
      <w:proofErr w:type="gramEnd"/>
    </w:p>
    <w:p w:rsidR="00DF1B3E" w:rsidRDefault="00DF1B3E" w:rsidP="00DF1B3E">
      <w:pPr>
        <w:autoSpaceDE w:val="0"/>
        <w:autoSpaceDN w:val="0"/>
        <w:adjustRightInd w:val="0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tab/>
        <w:t>Обеспечение исполнения государственных полномочий Московской области по предоставлению гражданам Российской Федерации, имеющим место жительства  на территории муниципального образования городской округ Люберцы Московской области, субсидий на оплату жилого помещения и коммунальных услуг осуществляет администрация городского округа Люберцы Московской области.</w:t>
      </w:r>
    </w:p>
    <w:p w:rsidR="00DF1B3E" w:rsidRDefault="00DF1B3E" w:rsidP="00DF1B3E">
      <w:pPr>
        <w:autoSpaceDE w:val="0"/>
        <w:autoSpaceDN w:val="0"/>
        <w:adjustRightInd w:val="0"/>
        <w:ind w:firstLine="840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t>На 1 января 2018 года численность граждан, получающих субсидию на оплату жилого помещения и коммунальных услуг, проживающих на территории городского округа Люберцы</w:t>
      </w:r>
      <w:proofErr w:type="gramStart"/>
      <w:r>
        <w:rPr>
          <w:rFonts w:ascii="Arial" w:hAnsi="Arial" w:cs="Arial"/>
        </w:rPr>
        <w:t xml:space="preserve"> ,</w:t>
      </w:r>
      <w:proofErr w:type="gramEnd"/>
      <w:r>
        <w:rPr>
          <w:rFonts w:ascii="Arial" w:hAnsi="Arial" w:cs="Arial"/>
        </w:rPr>
        <w:t xml:space="preserve"> составляла 8823 человек, в том числе:</w:t>
      </w:r>
    </w:p>
    <w:p w:rsidR="00DF1B3E" w:rsidRDefault="00DF1B3E" w:rsidP="00DF1B3E">
      <w:pPr>
        <w:autoSpaceDE w:val="0"/>
        <w:autoSpaceDN w:val="0"/>
        <w:adjustRightInd w:val="0"/>
        <w:ind w:firstLine="840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t>пенсионеры - 5801 чел.;</w:t>
      </w:r>
    </w:p>
    <w:p w:rsidR="00DF1B3E" w:rsidRDefault="00DF1B3E" w:rsidP="00DF1B3E">
      <w:pPr>
        <w:autoSpaceDE w:val="0"/>
        <w:autoSpaceDN w:val="0"/>
        <w:adjustRightInd w:val="0"/>
        <w:ind w:firstLine="840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t>многодетные матери - 65 чел.;</w:t>
      </w:r>
    </w:p>
    <w:p w:rsidR="00DF1B3E" w:rsidRDefault="00DF1B3E" w:rsidP="00DF1B3E">
      <w:pPr>
        <w:autoSpaceDE w:val="0"/>
        <w:autoSpaceDN w:val="0"/>
        <w:adjustRightInd w:val="0"/>
        <w:ind w:firstLine="840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t>одинокие матери - 106 чел;</w:t>
      </w:r>
    </w:p>
    <w:p w:rsidR="00DF1B3E" w:rsidRDefault="00DF1B3E" w:rsidP="00DF1B3E">
      <w:pPr>
        <w:autoSpaceDE w:val="0"/>
        <w:autoSpaceDN w:val="0"/>
        <w:adjustRightInd w:val="0"/>
        <w:ind w:firstLine="840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t>студенты – 160 чел.;</w:t>
      </w:r>
    </w:p>
    <w:p w:rsidR="00DF1B3E" w:rsidRDefault="00DF1B3E" w:rsidP="00DF1B3E">
      <w:pPr>
        <w:autoSpaceDE w:val="0"/>
        <w:autoSpaceDN w:val="0"/>
        <w:adjustRightInd w:val="0"/>
        <w:ind w:firstLine="840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t>граждане, состоящие на учете в центре занятости населения – 87 чел.;</w:t>
      </w:r>
    </w:p>
    <w:p w:rsidR="00DF1B3E" w:rsidRDefault="00DF1B3E" w:rsidP="00DF1B3E">
      <w:pPr>
        <w:autoSpaceDE w:val="0"/>
        <w:autoSpaceDN w:val="0"/>
        <w:adjustRightInd w:val="0"/>
        <w:ind w:firstLine="840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t>иждивенцы – 1385 чел.;</w:t>
      </w:r>
    </w:p>
    <w:p w:rsidR="00DF1B3E" w:rsidRDefault="00DF1B3E" w:rsidP="00DF1B3E">
      <w:pPr>
        <w:autoSpaceDE w:val="0"/>
        <w:autoSpaceDN w:val="0"/>
        <w:adjustRightInd w:val="0"/>
        <w:ind w:firstLine="840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t>другие категории граждан – 1219 чел.</w:t>
      </w:r>
    </w:p>
    <w:p w:rsidR="00DF1B3E" w:rsidRDefault="00DF1B3E" w:rsidP="00DF1B3E">
      <w:pPr>
        <w:autoSpaceDE w:val="0"/>
        <w:autoSpaceDN w:val="0"/>
        <w:adjustRightInd w:val="0"/>
        <w:ind w:firstLine="840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t xml:space="preserve">На 1 января 2018 года субсидию на оплату жилого помещения и коммунальных услуг получали 6212 семей, в </w:t>
      </w:r>
      <w:proofErr w:type="spellStart"/>
      <w:r>
        <w:rPr>
          <w:rFonts w:ascii="Arial" w:hAnsi="Arial" w:cs="Arial"/>
        </w:rPr>
        <w:t>т.ч</w:t>
      </w:r>
      <w:proofErr w:type="spellEnd"/>
      <w:r>
        <w:rPr>
          <w:rFonts w:ascii="Arial" w:hAnsi="Arial" w:cs="Arial"/>
        </w:rPr>
        <w:t>.:</w:t>
      </w:r>
    </w:p>
    <w:p w:rsidR="00DF1B3E" w:rsidRDefault="00DF1B3E" w:rsidP="00DF1B3E">
      <w:pPr>
        <w:autoSpaceDE w:val="0"/>
        <w:autoSpaceDN w:val="0"/>
        <w:adjustRightInd w:val="0"/>
        <w:ind w:firstLine="840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t>- г. Люберцы – 4290 семей;</w:t>
      </w:r>
    </w:p>
    <w:p w:rsidR="00DF1B3E" w:rsidRDefault="00DF1B3E" w:rsidP="00DF1B3E">
      <w:pPr>
        <w:autoSpaceDE w:val="0"/>
        <w:autoSpaceDN w:val="0"/>
        <w:adjustRightInd w:val="0"/>
        <w:ind w:firstLine="840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proofErr w:type="spellStart"/>
      <w:r>
        <w:rPr>
          <w:rFonts w:ascii="Arial" w:hAnsi="Arial" w:cs="Arial"/>
        </w:rPr>
        <w:t>д.п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Красково</w:t>
      </w:r>
      <w:proofErr w:type="spellEnd"/>
      <w:r>
        <w:rPr>
          <w:rFonts w:ascii="Arial" w:hAnsi="Arial" w:cs="Arial"/>
        </w:rPr>
        <w:t xml:space="preserve"> – 476 семей;</w:t>
      </w:r>
    </w:p>
    <w:p w:rsidR="00DF1B3E" w:rsidRDefault="00DF1B3E" w:rsidP="00DF1B3E">
      <w:pPr>
        <w:autoSpaceDE w:val="0"/>
        <w:autoSpaceDN w:val="0"/>
        <w:adjustRightInd w:val="0"/>
        <w:ind w:firstLine="840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proofErr w:type="spellStart"/>
      <w:r>
        <w:rPr>
          <w:rFonts w:ascii="Arial" w:hAnsi="Arial" w:cs="Arial"/>
        </w:rPr>
        <w:t>р.п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Малаховка</w:t>
      </w:r>
      <w:proofErr w:type="spellEnd"/>
      <w:r>
        <w:rPr>
          <w:rFonts w:ascii="Arial" w:hAnsi="Arial" w:cs="Arial"/>
        </w:rPr>
        <w:t xml:space="preserve"> – 522 семьи;</w:t>
      </w:r>
    </w:p>
    <w:p w:rsidR="00DF1B3E" w:rsidRDefault="00DF1B3E" w:rsidP="00DF1B3E">
      <w:pPr>
        <w:autoSpaceDE w:val="0"/>
        <w:autoSpaceDN w:val="0"/>
        <w:adjustRightInd w:val="0"/>
        <w:ind w:firstLine="840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proofErr w:type="spellStart"/>
      <w:r>
        <w:rPr>
          <w:rFonts w:ascii="Arial" w:hAnsi="Arial" w:cs="Arial"/>
        </w:rPr>
        <w:t>р.п</w:t>
      </w:r>
      <w:proofErr w:type="spellEnd"/>
      <w:r>
        <w:rPr>
          <w:rFonts w:ascii="Arial" w:hAnsi="Arial" w:cs="Arial"/>
        </w:rPr>
        <w:t xml:space="preserve">. </w:t>
      </w:r>
      <w:proofErr w:type="gramStart"/>
      <w:r>
        <w:rPr>
          <w:rFonts w:ascii="Arial" w:hAnsi="Arial" w:cs="Arial"/>
        </w:rPr>
        <w:t>Октябрьский</w:t>
      </w:r>
      <w:proofErr w:type="gramEnd"/>
      <w:r>
        <w:rPr>
          <w:rFonts w:ascii="Arial" w:hAnsi="Arial" w:cs="Arial"/>
        </w:rPr>
        <w:t xml:space="preserve"> – 330 семей;</w:t>
      </w:r>
    </w:p>
    <w:p w:rsidR="00DF1B3E" w:rsidRDefault="00DF1B3E" w:rsidP="00DF1B3E">
      <w:pPr>
        <w:autoSpaceDE w:val="0"/>
        <w:autoSpaceDN w:val="0"/>
        <w:adjustRightInd w:val="0"/>
        <w:ind w:firstLine="840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proofErr w:type="spellStart"/>
      <w:r>
        <w:rPr>
          <w:rFonts w:ascii="Arial" w:hAnsi="Arial" w:cs="Arial"/>
        </w:rPr>
        <w:t>р.п</w:t>
      </w:r>
      <w:proofErr w:type="spellEnd"/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Томилино</w:t>
      </w:r>
      <w:proofErr w:type="spellEnd"/>
      <w:r>
        <w:rPr>
          <w:rFonts w:ascii="Arial" w:hAnsi="Arial" w:cs="Arial"/>
        </w:rPr>
        <w:t xml:space="preserve"> – 594 семьи.</w:t>
      </w:r>
    </w:p>
    <w:p w:rsidR="00DF1B3E" w:rsidRDefault="00DF1B3E" w:rsidP="00DF1B3E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DF1B3E" w:rsidRDefault="00DF1B3E" w:rsidP="00DF1B3E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В целях обеспечения социальной поддержки граждан с низким уровнем доходов муниципальная программа предусматривает меры по предоставлению гражданам Российской Федерации, имеющим место жительства в городском округе Люберцы Московской области, субсидий на оплату жилого помещения и коммунальных услуг.</w:t>
      </w:r>
    </w:p>
    <w:p w:rsidR="00DF1B3E" w:rsidRDefault="00DF1B3E" w:rsidP="00DF1B3E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DF1B3E" w:rsidRDefault="00DF1B3E" w:rsidP="00DF1B3E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Финансирование реализации муниципальной программы осуществляется за счет субвенции бюджетам муниципальных районов и городских округов Московской области на обеспечение переданных государственных полномочий в сфере предоставления субсидий на оплату жилищно-коммунальных услуг и организации деятельности управления жилищных субсидий.</w:t>
      </w:r>
    </w:p>
    <w:p w:rsidR="00DF1B3E" w:rsidRDefault="00DF1B3E" w:rsidP="00DF1B3E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DF1B3E" w:rsidRDefault="00DF1B3E" w:rsidP="00DF1B3E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Описание цели муниципальной программы</w:t>
      </w:r>
    </w:p>
    <w:p w:rsidR="00DF1B3E" w:rsidRDefault="00DF1B3E" w:rsidP="00DF1B3E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</w:p>
    <w:p w:rsidR="00DF1B3E" w:rsidRDefault="00DF1B3E" w:rsidP="00DF1B3E">
      <w:pPr>
        <w:autoSpaceDE w:val="0"/>
        <w:autoSpaceDN w:val="0"/>
        <w:adjustRightInd w:val="0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Цель муниципальной программы – создание условий для повышения качества и доступности предоставления государственной услуги по предоставлению гражданам субсидий на оплату жилого помещения и коммунальных услуг в городском округе Люберцы Московской области.</w:t>
      </w:r>
    </w:p>
    <w:p w:rsidR="00DF1B3E" w:rsidRDefault="00DF1B3E" w:rsidP="00DF1B3E">
      <w:pPr>
        <w:autoSpaceDE w:val="0"/>
        <w:autoSpaceDN w:val="0"/>
        <w:adjustRightInd w:val="0"/>
        <w:ind w:firstLine="709"/>
        <w:outlineLvl w:val="1"/>
        <w:rPr>
          <w:rFonts w:ascii="Arial" w:hAnsi="Arial" w:cs="Arial"/>
        </w:rPr>
      </w:pPr>
      <w:r>
        <w:rPr>
          <w:rFonts w:ascii="Arial" w:hAnsi="Arial" w:cs="Arial"/>
        </w:rPr>
        <w:t>Задачами муниципальной программы является:</w:t>
      </w:r>
    </w:p>
    <w:p w:rsidR="00DF1B3E" w:rsidRDefault="00DF1B3E" w:rsidP="00DF1B3E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t>- реализация исполнения государственных полномочий Московской области по предоставлению гражданам Российской Федерации, имеющим место жительства в муниципальном образовании городской округ Люберцы Московской области, субсидий на оплату жилого помещения и коммунальных услуг.</w:t>
      </w:r>
    </w:p>
    <w:p w:rsidR="00DF1B3E" w:rsidRDefault="00DF1B3E" w:rsidP="00DF1B3E">
      <w:pPr>
        <w:autoSpaceDE w:val="0"/>
        <w:autoSpaceDN w:val="0"/>
        <w:adjustRightInd w:val="0"/>
        <w:ind w:firstLine="709"/>
        <w:jc w:val="both"/>
        <w:outlineLvl w:val="1"/>
        <w:rPr>
          <w:rFonts w:ascii="Arial" w:hAnsi="Arial" w:cs="Arial"/>
        </w:rPr>
      </w:pPr>
    </w:p>
    <w:p w:rsidR="00DF1B3E" w:rsidRDefault="00DF1B3E" w:rsidP="00DF1B3E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Достижение целей и решение задач Программы осуществляются путем скоординированного выполнения комплекса взаимоувязанных по срокам, ресурсам и исполнителям мероприятий, предусмотренных в </w:t>
      </w:r>
      <w:hyperlink r:id="rId6" w:history="1">
        <w:r>
          <w:rPr>
            <w:rStyle w:val="a3"/>
            <w:rFonts w:ascii="Arial" w:hAnsi="Arial" w:cs="Arial"/>
            <w:color w:val="auto"/>
            <w:u w:val="none"/>
          </w:rPr>
          <w:t>приложении</w:t>
        </w:r>
      </w:hyperlink>
      <w:r>
        <w:rPr>
          <w:rFonts w:ascii="Arial" w:hAnsi="Arial" w:cs="Arial"/>
        </w:rPr>
        <w:t xml:space="preserve"> №1 к настоящей Программе.</w:t>
      </w:r>
    </w:p>
    <w:p w:rsidR="00DF1B3E" w:rsidRDefault="00DF1B3E" w:rsidP="00DF1B3E">
      <w:pPr>
        <w:autoSpaceDE w:val="0"/>
        <w:autoSpaceDN w:val="0"/>
        <w:adjustRightInd w:val="0"/>
        <w:ind w:left="1065"/>
        <w:jc w:val="center"/>
        <w:outlineLvl w:val="1"/>
        <w:rPr>
          <w:rFonts w:ascii="Arial" w:hAnsi="Arial" w:cs="Arial"/>
          <w:b/>
        </w:rPr>
      </w:pPr>
    </w:p>
    <w:p w:rsidR="00DF1B3E" w:rsidRDefault="00DF1B3E" w:rsidP="00DF1B3E">
      <w:pPr>
        <w:autoSpaceDE w:val="0"/>
        <w:autoSpaceDN w:val="0"/>
        <w:adjustRightInd w:val="0"/>
        <w:ind w:firstLine="54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Прогноз развития сферы деятельности органов, предоставляющих гражданам субсидии на оплату жилого помещения и коммунальных услуг</w:t>
      </w:r>
    </w:p>
    <w:p w:rsidR="00DF1B3E" w:rsidRDefault="00DF1B3E" w:rsidP="00DF1B3E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</w:p>
    <w:p w:rsidR="00DF1B3E" w:rsidRDefault="00DF1B3E" w:rsidP="00DF1B3E">
      <w:pPr>
        <w:autoSpaceDE w:val="0"/>
        <w:autoSpaceDN w:val="0"/>
        <w:adjustRightInd w:val="0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tab/>
        <w:t>При программно-целевом сценарии развития сферы деятельности органов, предоставляющих субсидии на оплату жилищно-коммунальных услуг, к 2022 году в городском округе Люберцы Московской области будут получены следующие значения целевых показателей:</w:t>
      </w:r>
    </w:p>
    <w:p w:rsidR="00DF1B3E" w:rsidRDefault="00DF1B3E" w:rsidP="00DF1B3E">
      <w:pPr>
        <w:autoSpaceDE w:val="0"/>
        <w:autoSpaceDN w:val="0"/>
        <w:adjustRightInd w:val="0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t>- доля граждан, получивших жилищные субсидии  на оплату жилого помещения и коммунальных услуг, от общего числа обратившихся граждан и имеющих право на их получение  – 100% (Приложение № 2).</w:t>
      </w:r>
    </w:p>
    <w:p w:rsidR="00DF1B3E" w:rsidRDefault="00DF1B3E" w:rsidP="00DF1B3E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</w:p>
    <w:p w:rsidR="00DF1B3E" w:rsidRDefault="00DF1B3E" w:rsidP="00DF1B3E">
      <w:pPr>
        <w:autoSpaceDE w:val="0"/>
        <w:autoSpaceDN w:val="0"/>
        <w:adjustRightInd w:val="0"/>
        <w:ind w:left="1065"/>
        <w:jc w:val="center"/>
        <w:outlineLvl w:val="1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4. </w:t>
      </w:r>
      <w:proofErr w:type="spellStart"/>
      <w:r>
        <w:rPr>
          <w:rFonts w:ascii="Arial" w:hAnsi="Arial" w:cs="Arial"/>
          <w:b/>
        </w:rPr>
        <w:t>Обобщеная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харрактеристика</w:t>
      </w:r>
      <w:proofErr w:type="spellEnd"/>
      <w:r>
        <w:rPr>
          <w:rFonts w:ascii="Arial" w:hAnsi="Arial" w:cs="Arial"/>
          <w:b/>
        </w:rPr>
        <w:t xml:space="preserve"> основных мероприятий муниципальной программы </w:t>
      </w:r>
    </w:p>
    <w:p w:rsidR="00DF1B3E" w:rsidRDefault="00DF1B3E" w:rsidP="00DF1B3E">
      <w:pPr>
        <w:autoSpaceDE w:val="0"/>
        <w:autoSpaceDN w:val="0"/>
        <w:adjustRightInd w:val="0"/>
        <w:ind w:left="1065"/>
        <w:jc w:val="center"/>
        <w:outlineLvl w:val="1"/>
        <w:rPr>
          <w:rFonts w:ascii="Arial" w:hAnsi="Arial" w:cs="Arial"/>
        </w:rPr>
      </w:pPr>
    </w:p>
    <w:p w:rsidR="00DF1B3E" w:rsidRDefault="00DF1B3E" w:rsidP="00DF1B3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Решение задач осуществляется посредством  реализации следующих мероприятий:</w:t>
      </w:r>
    </w:p>
    <w:p w:rsidR="00DF1B3E" w:rsidRDefault="00DF1B3E" w:rsidP="00DF1B3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 выплата субсидий на оплату жилого помещения и коммунальных услуг гражданам городского округа Люберцы Московской области;</w:t>
      </w:r>
    </w:p>
    <w:p w:rsidR="00DF1B3E" w:rsidRDefault="00DF1B3E" w:rsidP="00DF1B3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о</w:t>
      </w:r>
      <w:r>
        <w:rPr>
          <w:rFonts w:ascii="Arial" w:hAnsi="Arial" w:cs="Arial"/>
          <w:color w:val="000000"/>
        </w:rPr>
        <w:t>рганизация работы по предоставлению субсидий на оплату жилого помещения и коммунальных услуг.</w:t>
      </w:r>
    </w:p>
    <w:p w:rsidR="00DF1B3E" w:rsidRDefault="00DF1B3E" w:rsidP="00DF1B3E">
      <w:pPr>
        <w:jc w:val="both"/>
        <w:rPr>
          <w:rFonts w:ascii="Arial" w:hAnsi="Arial" w:cs="Arial"/>
        </w:rPr>
      </w:pPr>
    </w:p>
    <w:p w:rsidR="00DF1B3E" w:rsidRDefault="00DF1B3E" w:rsidP="00DF1B3E">
      <w:pPr>
        <w:pStyle w:val="a4"/>
        <w:jc w:val="center"/>
        <w:rPr>
          <w:rFonts w:ascii="Arial" w:hAnsi="Arial" w:cs="Arial"/>
        </w:rPr>
      </w:pPr>
      <w:r>
        <w:rPr>
          <w:rStyle w:val="a6"/>
          <w:rFonts w:ascii="Arial" w:hAnsi="Arial" w:cs="Arial"/>
        </w:rPr>
        <w:t xml:space="preserve">5. Порядок взаимодействия </w:t>
      </w:r>
      <w:proofErr w:type="gramStart"/>
      <w:r>
        <w:rPr>
          <w:rStyle w:val="a6"/>
          <w:rFonts w:ascii="Arial" w:hAnsi="Arial" w:cs="Arial"/>
        </w:rPr>
        <w:t>ответственных</w:t>
      </w:r>
      <w:proofErr w:type="gramEnd"/>
      <w:r>
        <w:rPr>
          <w:rStyle w:val="a6"/>
          <w:rFonts w:ascii="Arial" w:hAnsi="Arial" w:cs="Arial"/>
        </w:rPr>
        <w:t xml:space="preserve"> за выполнение</w:t>
      </w:r>
    </w:p>
    <w:p w:rsidR="00DF1B3E" w:rsidRDefault="00DF1B3E" w:rsidP="00DF1B3E">
      <w:pPr>
        <w:pStyle w:val="a4"/>
        <w:jc w:val="center"/>
        <w:rPr>
          <w:rStyle w:val="a6"/>
        </w:rPr>
      </w:pPr>
      <w:r>
        <w:rPr>
          <w:rStyle w:val="a6"/>
          <w:rFonts w:ascii="Arial" w:hAnsi="Arial" w:cs="Arial"/>
        </w:rPr>
        <w:t>мероприятий подпрограммы с заказчиком Подпрограммы</w:t>
      </w:r>
    </w:p>
    <w:p w:rsidR="00DF1B3E" w:rsidRDefault="00DF1B3E" w:rsidP="00DF1B3E">
      <w:pPr>
        <w:pStyle w:val="a4"/>
        <w:jc w:val="center"/>
      </w:pPr>
    </w:p>
    <w:p w:rsidR="00DF1B3E" w:rsidRDefault="00DF1B3E" w:rsidP="00DF1B3E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Управление жилищных субсидий администрации муниципального образования городской округ Люберцы Московской области (далее – Управление жилищных субсидий) является заказчиком Программы, организует управление реализацией Программы и осуществляет взаимодействие с ответственными лицами за выполнение мероприятий Программы, обеспечивая:</w:t>
      </w:r>
    </w:p>
    <w:p w:rsidR="00DF1B3E" w:rsidRDefault="00DF1B3E" w:rsidP="00DF1B3E">
      <w:pPr>
        <w:pStyle w:val="a4"/>
        <w:jc w:val="both"/>
        <w:rPr>
          <w:rFonts w:ascii="Arial" w:hAnsi="Arial" w:cs="Arial"/>
        </w:rPr>
      </w:pPr>
      <w:r>
        <w:rPr>
          <w:rFonts w:ascii="Arial" w:hAnsi="Arial" w:cs="Arial"/>
        </w:rPr>
        <w:t>- планирование реализации Программы в ключе задач и целевых ориентиров Программы на соответствующий финансовый год и плановый период;</w:t>
      </w:r>
    </w:p>
    <w:p w:rsidR="00DF1B3E" w:rsidRDefault="00DF1B3E" w:rsidP="00DF1B3E">
      <w:pPr>
        <w:pStyle w:val="a4"/>
        <w:jc w:val="both"/>
        <w:rPr>
          <w:rFonts w:ascii="Arial" w:hAnsi="Arial" w:cs="Arial"/>
        </w:rPr>
      </w:pPr>
      <w:r>
        <w:rPr>
          <w:rFonts w:ascii="Arial" w:hAnsi="Arial" w:cs="Arial"/>
        </w:rPr>
        <w:t>- мониторинг целевых значений показателей Подпрограммы и показателей мероприятий Подпрограммы;</w:t>
      </w:r>
    </w:p>
    <w:p w:rsidR="00DF1B3E" w:rsidRDefault="00DF1B3E" w:rsidP="00DF1B3E">
      <w:pPr>
        <w:pStyle w:val="a4"/>
        <w:jc w:val="both"/>
        <w:rPr>
          <w:rFonts w:ascii="Arial" w:hAnsi="Arial" w:cs="Arial"/>
        </w:rPr>
      </w:pPr>
      <w:r>
        <w:rPr>
          <w:rFonts w:ascii="Arial" w:hAnsi="Arial" w:cs="Arial"/>
        </w:rPr>
        <w:t>- осуществление анализа и оценки, фактически достигаемых значений показателей Программы в ходе ее реализации и по итогам отчетного периода;</w:t>
      </w:r>
    </w:p>
    <w:p w:rsidR="00DF1B3E" w:rsidRDefault="00DF1B3E" w:rsidP="00DF1B3E">
      <w:pPr>
        <w:pStyle w:val="a4"/>
        <w:jc w:val="both"/>
        <w:rPr>
          <w:rFonts w:ascii="Arial" w:hAnsi="Arial" w:cs="Arial"/>
        </w:rPr>
      </w:pPr>
      <w:r>
        <w:rPr>
          <w:rFonts w:ascii="Arial" w:hAnsi="Arial" w:cs="Arial"/>
        </w:rPr>
        <w:t>- осуществление ежегодной оценки результативности и эффективности мероприятий Программы;</w:t>
      </w:r>
    </w:p>
    <w:p w:rsidR="00DF1B3E" w:rsidRDefault="00DF1B3E" w:rsidP="00DF1B3E">
      <w:pPr>
        <w:pStyle w:val="a4"/>
        <w:jc w:val="both"/>
        <w:rPr>
          <w:rFonts w:ascii="Arial" w:hAnsi="Arial" w:cs="Arial"/>
        </w:rPr>
      </w:pPr>
      <w:r>
        <w:rPr>
          <w:rFonts w:ascii="Arial" w:hAnsi="Arial" w:cs="Arial"/>
        </w:rPr>
        <w:t>- контроль реализации мероприятий Программы в ходе ее реализации;</w:t>
      </w:r>
    </w:p>
    <w:p w:rsidR="00DF1B3E" w:rsidRDefault="00DF1B3E" w:rsidP="00DF1B3E">
      <w:pPr>
        <w:pStyle w:val="a4"/>
        <w:jc w:val="both"/>
        <w:rPr>
          <w:rFonts w:ascii="Arial" w:hAnsi="Arial" w:cs="Arial"/>
        </w:rPr>
      </w:pPr>
      <w:r>
        <w:rPr>
          <w:rFonts w:ascii="Arial" w:hAnsi="Arial" w:cs="Arial"/>
        </w:rPr>
        <w:t>- внесение предложений о корректировке параметров Программы;</w:t>
      </w:r>
    </w:p>
    <w:p w:rsidR="00DF1B3E" w:rsidRDefault="00DF1B3E" w:rsidP="00DF1B3E">
      <w:pPr>
        <w:pStyle w:val="a4"/>
        <w:jc w:val="both"/>
        <w:rPr>
          <w:rFonts w:ascii="Arial" w:hAnsi="Arial" w:cs="Arial"/>
        </w:rPr>
      </w:pPr>
      <w:r>
        <w:rPr>
          <w:rFonts w:ascii="Arial" w:hAnsi="Arial" w:cs="Arial"/>
        </w:rPr>
        <w:t>- информационное сопровождение реализации Программы.</w:t>
      </w:r>
    </w:p>
    <w:p w:rsidR="00DF1B3E" w:rsidRDefault="00DF1B3E" w:rsidP="00DF1B3E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Исполнители мероприятий  программы готовят и представляют соответственно заказчику Подпрограммы информацию, отчеты и аналитические справки о ходе реализации мероприятий и о результатах реализованных мероприятий.</w:t>
      </w:r>
    </w:p>
    <w:p w:rsidR="00DF1B3E" w:rsidRDefault="00DF1B3E" w:rsidP="00DF1B3E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Координатором программы является заместитель Главы администрации городского округа Люберцы Московской области, координирующий финансово-экономические вопросы, </w:t>
      </w:r>
      <w:proofErr w:type="spellStart"/>
      <w:r>
        <w:rPr>
          <w:rFonts w:ascii="Arial" w:hAnsi="Arial" w:cs="Arial"/>
          <w:bCs/>
        </w:rPr>
        <w:t>Забабуркина</w:t>
      </w:r>
      <w:proofErr w:type="spellEnd"/>
      <w:r>
        <w:rPr>
          <w:rFonts w:ascii="Arial" w:hAnsi="Arial" w:cs="Arial"/>
          <w:bCs/>
        </w:rPr>
        <w:t xml:space="preserve"> Нина Александровна. </w:t>
      </w:r>
    </w:p>
    <w:p w:rsidR="00DF1B3E" w:rsidRDefault="00DF1B3E" w:rsidP="00DF1B3E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</w:p>
    <w:p w:rsidR="00DF1B3E" w:rsidRDefault="00DF1B3E" w:rsidP="00DF1B3E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  <w:r>
        <w:rPr>
          <w:rFonts w:ascii="Arial" w:hAnsi="Arial" w:cs="Arial"/>
          <w:b/>
        </w:rPr>
        <w:t>6. Состав, форма и сроки предоставления отчетности о ходе реализации мероприятий муниципальной программы</w:t>
      </w:r>
    </w:p>
    <w:p w:rsidR="00DF1B3E" w:rsidRDefault="00DF1B3E" w:rsidP="00DF1B3E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</w:p>
    <w:p w:rsidR="00DF1B3E" w:rsidRDefault="00DF1B3E" w:rsidP="00DF1B3E">
      <w:pPr>
        <w:ind w:left="360" w:firstLine="34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Отчет о реализации муниципальной Программы предоставляется в управление экономики администрации </w:t>
      </w:r>
      <w:proofErr w:type="spellStart"/>
      <w:r>
        <w:rPr>
          <w:rFonts w:ascii="Arial" w:hAnsi="Arial" w:cs="Arial"/>
        </w:rPr>
        <w:t>г.о</w:t>
      </w:r>
      <w:proofErr w:type="spellEnd"/>
      <w:r>
        <w:rPr>
          <w:rFonts w:ascii="Arial" w:hAnsi="Arial" w:cs="Arial"/>
        </w:rPr>
        <w:t>. Люберцы ежеквартально, в Министерство социального развития Московской области ежемесячно.</w:t>
      </w:r>
    </w:p>
    <w:p w:rsidR="00DF1B3E" w:rsidRDefault="00DF1B3E" w:rsidP="00DF1B3E">
      <w:pPr>
        <w:pStyle w:val="ConsPlusTitle"/>
        <w:tabs>
          <w:tab w:val="left" w:pos="1260"/>
        </w:tabs>
        <w:ind w:firstLine="567"/>
        <w:jc w:val="both"/>
        <w:rPr>
          <w:rFonts w:ascii="Arial" w:hAnsi="Arial" w:cs="Arial"/>
          <w:b w:val="0"/>
        </w:rPr>
      </w:pPr>
    </w:p>
    <w:p w:rsidR="00DF1B3E" w:rsidRDefault="00DF1B3E" w:rsidP="00DF1B3E">
      <w:pPr>
        <w:pStyle w:val="ConsPlusNormal"/>
        <w:widowControl/>
        <w:ind w:firstLine="540"/>
        <w:jc w:val="right"/>
        <w:rPr>
          <w:sz w:val="24"/>
          <w:szCs w:val="24"/>
        </w:rPr>
      </w:pPr>
    </w:p>
    <w:p w:rsidR="00DF1B3E" w:rsidRDefault="00DF1B3E" w:rsidP="00DF1B3E">
      <w:pPr>
        <w:pStyle w:val="ConsPlusNormal"/>
        <w:widowControl/>
        <w:ind w:firstLine="540"/>
        <w:jc w:val="right"/>
        <w:rPr>
          <w:sz w:val="24"/>
          <w:szCs w:val="24"/>
        </w:rPr>
      </w:pPr>
    </w:p>
    <w:p w:rsidR="00DF1B3E" w:rsidRDefault="00DF1B3E" w:rsidP="00DF1B3E">
      <w:pPr>
        <w:pStyle w:val="ConsPlusNormal"/>
        <w:widowControl/>
        <w:ind w:firstLine="540"/>
        <w:jc w:val="right"/>
        <w:rPr>
          <w:sz w:val="24"/>
          <w:szCs w:val="24"/>
        </w:rPr>
      </w:pPr>
    </w:p>
    <w:p w:rsidR="00DF1B3E" w:rsidRDefault="00DF1B3E" w:rsidP="00DF1B3E">
      <w:pPr>
        <w:pStyle w:val="ConsPlusNormal"/>
        <w:widowControl/>
        <w:ind w:firstLine="540"/>
        <w:jc w:val="right"/>
        <w:rPr>
          <w:sz w:val="24"/>
          <w:szCs w:val="24"/>
        </w:rPr>
      </w:pPr>
    </w:p>
    <w:p w:rsidR="00DF1B3E" w:rsidRDefault="00DF1B3E" w:rsidP="00DF1B3E">
      <w:pPr>
        <w:pStyle w:val="ConsPlusNormal"/>
        <w:widowControl/>
        <w:ind w:firstLine="540"/>
        <w:jc w:val="right"/>
        <w:rPr>
          <w:sz w:val="24"/>
          <w:szCs w:val="24"/>
        </w:rPr>
      </w:pPr>
    </w:p>
    <w:p w:rsidR="00DF1B3E" w:rsidRDefault="00DF1B3E" w:rsidP="00DF1B3E">
      <w:pPr>
        <w:pStyle w:val="ConsPlusNormal"/>
        <w:widowControl/>
        <w:ind w:firstLine="540"/>
        <w:jc w:val="right"/>
        <w:rPr>
          <w:sz w:val="24"/>
          <w:szCs w:val="24"/>
        </w:rPr>
      </w:pPr>
    </w:p>
    <w:p w:rsidR="00DF1B3E" w:rsidRDefault="00DF1B3E" w:rsidP="00DF1B3E">
      <w:pPr>
        <w:pStyle w:val="ConsPlusNormal"/>
        <w:widowControl/>
        <w:ind w:firstLine="540"/>
        <w:jc w:val="right"/>
        <w:rPr>
          <w:sz w:val="24"/>
          <w:szCs w:val="24"/>
        </w:rPr>
      </w:pPr>
    </w:p>
    <w:p w:rsidR="00DF1B3E" w:rsidRDefault="00DF1B3E" w:rsidP="00DF1B3E">
      <w:pPr>
        <w:pStyle w:val="ConsPlusNormal"/>
        <w:widowControl/>
        <w:ind w:firstLine="540"/>
        <w:jc w:val="right"/>
        <w:rPr>
          <w:sz w:val="24"/>
          <w:szCs w:val="24"/>
        </w:rPr>
      </w:pPr>
    </w:p>
    <w:p w:rsidR="00DF1B3E" w:rsidRDefault="00DF1B3E" w:rsidP="00DF1B3E">
      <w:pPr>
        <w:pStyle w:val="ConsPlusNormal"/>
        <w:widowControl/>
        <w:ind w:firstLine="540"/>
        <w:jc w:val="right"/>
        <w:rPr>
          <w:sz w:val="24"/>
          <w:szCs w:val="24"/>
        </w:rPr>
      </w:pPr>
    </w:p>
    <w:p w:rsidR="00DF1B3E" w:rsidRDefault="00DF1B3E" w:rsidP="00DF1B3E">
      <w:pPr>
        <w:pStyle w:val="ConsPlusNormal"/>
        <w:widowControl/>
        <w:ind w:firstLine="540"/>
        <w:jc w:val="right"/>
        <w:rPr>
          <w:sz w:val="24"/>
          <w:szCs w:val="24"/>
        </w:rPr>
      </w:pPr>
    </w:p>
    <w:p w:rsidR="00DF1B3E" w:rsidRDefault="00DF1B3E" w:rsidP="00DF1B3E">
      <w:pPr>
        <w:pStyle w:val="ConsPlusNormal"/>
        <w:widowControl/>
        <w:ind w:firstLine="540"/>
        <w:jc w:val="right"/>
        <w:rPr>
          <w:sz w:val="24"/>
          <w:szCs w:val="24"/>
        </w:rPr>
      </w:pPr>
    </w:p>
    <w:p w:rsidR="00DF1B3E" w:rsidRDefault="00DF1B3E" w:rsidP="00DF1B3E">
      <w:pPr>
        <w:pStyle w:val="ConsPlusNormal"/>
        <w:widowControl/>
        <w:ind w:firstLine="540"/>
        <w:jc w:val="right"/>
        <w:rPr>
          <w:sz w:val="24"/>
          <w:szCs w:val="24"/>
        </w:rPr>
      </w:pPr>
    </w:p>
    <w:p w:rsidR="00DF1B3E" w:rsidRDefault="00DF1B3E" w:rsidP="00DF1B3E">
      <w:pPr>
        <w:pStyle w:val="ConsPlusNormal"/>
        <w:widowControl/>
        <w:ind w:firstLine="540"/>
        <w:jc w:val="right"/>
        <w:rPr>
          <w:sz w:val="24"/>
          <w:szCs w:val="24"/>
        </w:rPr>
      </w:pPr>
    </w:p>
    <w:p w:rsidR="00DF1B3E" w:rsidRDefault="00DF1B3E" w:rsidP="00DF1B3E">
      <w:pPr>
        <w:pStyle w:val="ConsPlusNormal"/>
        <w:widowControl/>
        <w:ind w:firstLine="540"/>
        <w:jc w:val="right"/>
        <w:rPr>
          <w:sz w:val="24"/>
          <w:szCs w:val="24"/>
        </w:rPr>
      </w:pPr>
    </w:p>
    <w:p w:rsidR="00DF1B3E" w:rsidRDefault="00DF1B3E" w:rsidP="00DF1B3E">
      <w:pPr>
        <w:pStyle w:val="ConsPlusNormal"/>
        <w:widowControl/>
        <w:ind w:firstLine="540"/>
        <w:jc w:val="right"/>
        <w:rPr>
          <w:sz w:val="24"/>
          <w:szCs w:val="24"/>
        </w:rPr>
      </w:pPr>
    </w:p>
    <w:p w:rsidR="00DF1B3E" w:rsidRDefault="00DF1B3E" w:rsidP="00DF1B3E">
      <w:pPr>
        <w:pStyle w:val="ConsPlusNormal"/>
        <w:widowControl/>
        <w:ind w:firstLine="540"/>
        <w:jc w:val="right"/>
        <w:rPr>
          <w:sz w:val="24"/>
          <w:szCs w:val="24"/>
        </w:rPr>
      </w:pPr>
    </w:p>
    <w:p w:rsidR="00DF1B3E" w:rsidRDefault="00DF1B3E" w:rsidP="00DF1B3E">
      <w:pPr>
        <w:pStyle w:val="ConsPlusNormal"/>
        <w:widowControl/>
        <w:ind w:firstLine="540"/>
        <w:jc w:val="right"/>
        <w:rPr>
          <w:sz w:val="24"/>
          <w:szCs w:val="24"/>
        </w:rPr>
      </w:pPr>
    </w:p>
    <w:p w:rsidR="00DF1B3E" w:rsidRDefault="00DF1B3E" w:rsidP="00DF1B3E">
      <w:pPr>
        <w:pStyle w:val="ConsPlusNormal"/>
        <w:widowControl/>
        <w:ind w:firstLine="540"/>
        <w:jc w:val="right"/>
        <w:rPr>
          <w:sz w:val="24"/>
          <w:szCs w:val="24"/>
        </w:rPr>
      </w:pPr>
    </w:p>
    <w:p w:rsidR="00DF1B3E" w:rsidRDefault="00DF1B3E" w:rsidP="00DF1B3E">
      <w:pPr>
        <w:pStyle w:val="ConsPlusNormal"/>
        <w:widowControl/>
        <w:ind w:firstLine="540"/>
        <w:jc w:val="right"/>
        <w:rPr>
          <w:sz w:val="24"/>
          <w:szCs w:val="24"/>
        </w:rPr>
      </w:pPr>
    </w:p>
    <w:p w:rsidR="00DF1B3E" w:rsidRDefault="00DF1B3E" w:rsidP="00DF1B3E">
      <w:pPr>
        <w:pStyle w:val="ConsPlusNormal"/>
        <w:widowControl/>
        <w:ind w:firstLine="540"/>
        <w:jc w:val="right"/>
        <w:rPr>
          <w:sz w:val="24"/>
          <w:szCs w:val="24"/>
        </w:rPr>
      </w:pPr>
    </w:p>
    <w:p w:rsidR="00DF1B3E" w:rsidRDefault="00DF1B3E" w:rsidP="00DF1B3E">
      <w:pPr>
        <w:pStyle w:val="ConsPlusNormal"/>
        <w:widowControl/>
        <w:ind w:firstLine="540"/>
        <w:jc w:val="right"/>
        <w:rPr>
          <w:sz w:val="24"/>
          <w:szCs w:val="24"/>
        </w:rPr>
      </w:pPr>
    </w:p>
    <w:p w:rsidR="00DF1B3E" w:rsidRDefault="00DF1B3E" w:rsidP="00DF1B3E">
      <w:pPr>
        <w:pStyle w:val="ConsPlusNormal"/>
        <w:widowControl/>
        <w:ind w:firstLine="540"/>
        <w:jc w:val="right"/>
        <w:rPr>
          <w:sz w:val="24"/>
          <w:szCs w:val="24"/>
        </w:rPr>
      </w:pPr>
    </w:p>
    <w:p w:rsidR="00DF1B3E" w:rsidRDefault="00DF1B3E" w:rsidP="00DF1B3E">
      <w:pPr>
        <w:pStyle w:val="ConsPlusNormal"/>
        <w:widowControl/>
        <w:ind w:firstLine="540"/>
        <w:jc w:val="right"/>
        <w:rPr>
          <w:sz w:val="24"/>
          <w:szCs w:val="24"/>
        </w:rPr>
      </w:pPr>
    </w:p>
    <w:p w:rsidR="00DF1B3E" w:rsidRDefault="00DF1B3E" w:rsidP="00DF1B3E">
      <w:pPr>
        <w:pStyle w:val="ConsPlusNormal"/>
        <w:widowControl/>
        <w:ind w:firstLine="540"/>
        <w:jc w:val="right"/>
        <w:rPr>
          <w:sz w:val="24"/>
          <w:szCs w:val="24"/>
        </w:rPr>
      </w:pPr>
    </w:p>
    <w:p w:rsidR="00DF1B3E" w:rsidRDefault="00DF1B3E" w:rsidP="00DF1B3E">
      <w:pPr>
        <w:spacing w:after="200" w:line="276" w:lineRule="auto"/>
        <w:rPr>
          <w:rFonts w:ascii="Arial" w:eastAsiaTheme="minorEastAsia" w:hAnsi="Arial" w:cs="Arial"/>
        </w:rPr>
      </w:pPr>
    </w:p>
    <w:p w:rsidR="00DF1B3E" w:rsidRDefault="00DF1B3E" w:rsidP="00DF1B3E">
      <w:pPr>
        <w:spacing w:after="200" w:line="276" w:lineRule="auto"/>
        <w:rPr>
          <w:rFonts w:ascii="Arial" w:eastAsiaTheme="minorEastAsia" w:hAnsi="Arial" w:cs="Arial"/>
        </w:rPr>
      </w:pPr>
    </w:p>
    <w:p w:rsidR="00DF1B3E" w:rsidRDefault="00DF1B3E" w:rsidP="00DF1B3E">
      <w:pPr>
        <w:spacing w:after="200" w:line="276" w:lineRule="auto"/>
        <w:rPr>
          <w:rFonts w:ascii="Arial" w:eastAsiaTheme="minorEastAsia" w:hAnsi="Arial" w:cs="Arial"/>
        </w:rPr>
      </w:pPr>
    </w:p>
    <w:p w:rsidR="00DF1B3E" w:rsidRDefault="00DF1B3E" w:rsidP="00DF1B3E">
      <w:pPr>
        <w:spacing w:after="200" w:line="276" w:lineRule="auto"/>
        <w:rPr>
          <w:rFonts w:ascii="Arial" w:eastAsiaTheme="minorEastAsia" w:hAnsi="Arial" w:cs="Arial"/>
        </w:rPr>
      </w:pPr>
    </w:p>
    <w:p w:rsidR="00DF1B3E" w:rsidRDefault="00DF1B3E" w:rsidP="00DF1B3E">
      <w:pPr>
        <w:spacing w:after="200" w:line="276" w:lineRule="auto"/>
        <w:rPr>
          <w:rFonts w:ascii="Arial" w:eastAsiaTheme="minorEastAsia" w:hAnsi="Arial" w:cs="Arial"/>
        </w:rPr>
      </w:pPr>
    </w:p>
    <w:p w:rsidR="00DF1B3E" w:rsidRDefault="00DF1B3E" w:rsidP="00DF1B3E">
      <w:pPr>
        <w:spacing w:line="276" w:lineRule="auto"/>
        <w:rPr>
          <w:rFonts w:ascii="Arial" w:eastAsiaTheme="minorEastAsia" w:hAnsi="Arial" w:cs="Arial"/>
        </w:rPr>
        <w:sectPr w:rsidR="00DF1B3E">
          <w:pgSz w:w="11906" w:h="16838"/>
          <w:pgMar w:top="851" w:right="851" w:bottom="851" w:left="1134" w:header="567" w:footer="62" w:gutter="0"/>
          <w:cols w:space="720"/>
        </w:sectPr>
      </w:pPr>
    </w:p>
    <w:p w:rsidR="00DF1B3E" w:rsidRDefault="00DF1B3E" w:rsidP="00DF1B3E">
      <w:pPr>
        <w:autoSpaceDE w:val="0"/>
        <w:autoSpaceDN w:val="0"/>
        <w:jc w:val="right"/>
        <w:rPr>
          <w:rFonts w:ascii="Arial" w:eastAsiaTheme="minorEastAsia" w:hAnsi="Arial" w:cs="Arial"/>
          <w:color w:val="000000"/>
        </w:rPr>
      </w:pPr>
      <w:r>
        <w:rPr>
          <w:rFonts w:ascii="Arial" w:eastAsiaTheme="minorEastAsia" w:hAnsi="Arial" w:cs="Arial"/>
          <w:color w:val="000000"/>
        </w:rPr>
        <w:lastRenderedPageBreak/>
        <w:t>Приложение №1</w:t>
      </w:r>
    </w:p>
    <w:p w:rsidR="00DF1B3E" w:rsidRDefault="00DF1B3E" w:rsidP="00DF1B3E">
      <w:pPr>
        <w:autoSpaceDE w:val="0"/>
        <w:autoSpaceDN w:val="0"/>
        <w:jc w:val="right"/>
        <w:rPr>
          <w:rFonts w:ascii="Arial" w:eastAsiaTheme="minorEastAsia" w:hAnsi="Arial" w:cs="Arial"/>
          <w:color w:val="000000"/>
        </w:rPr>
      </w:pPr>
      <w:r>
        <w:rPr>
          <w:rFonts w:ascii="Arial" w:eastAsiaTheme="minorEastAsia" w:hAnsi="Arial" w:cs="Arial"/>
          <w:color w:val="000000"/>
        </w:rPr>
        <w:t>к муниципальной программе</w:t>
      </w:r>
    </w:p>
    <w:p w:rsidR="00DF1B3E" w:rsidRDefault="00DF1B3E" w:rsidP="00DF1B3E">
      <w:pPr>
        <w:autoSpaceDE w:val="0"/>
        <w:autoSpaceDN w:val="0"/>
        <w:jc w:val="right"/>
        <w:rPr>
          <w:rFonts w:ascii="Arial" w:eastAsiaTheme="minorEastAsia" w:hAnsi="Arial" w:cs="Arial"/>
          <w:color w:val="000000"/>
        </w:rPr>
      </w:pPr>
      <w:r>
        <w:rPr>
          <w:rFonts w:ascii="Arial" w:eastAsiaTheme="minorEastAsia" w:hAnsi="Arial" w:cs="Arial"/>
          <w:color w:val="000000"/>
        </w:rPr>
        <w:t xml:space="preserve">«Предоставление гражданам субсидий на оплату </w:t>
      </w:r>
      <w:proofErr w:type="gramStart"/>
      <w:r>
        <w:rPr>
          <w:rFonts w:ascii="Arial" w:eastAsiaTheme="minorEastAsia" w:hAnsi="Arial" w:cs="Arial"/>
          <w:color w:val="000000"/>
        </w:rPr>
        <w:t>жилого</w:t>
      </w:r>
      <w:proofErr w:type="gramEnd"/>
    </w:p>
    <w:p w:rsidR="00DF1B3E" w:rsidRDefault="00DF1B3E" w:rsidP="00DF1B3E">
      <w:pPr>
        <w:autoSpaceDE w:val="0"/>
        <w:autoSpaceDN w:val="0"/>
        <w:jc w:val="right"/>
        <w:rPr>
          <w:rFonts w:ascii="Arial" w:eastAsiaTheme="minorEastAsia" w:hAnsi="Arial" w:cs="Arial"/>
          <w:color w:val="000000"/>
        </w:rPr>
      </w:pPr>
      <w:r>
        <w:rPr>
          <w:rFonts w:ascii="Arial" w:eastAsiaTheme="minorEastAsia" w:hAnsi="Arial" w:cs="Arial"/>
          <w:color w:val="000000"/>
        </w:rPr>
        <w:t xml:space="preserve">помещения и коммунальных услуг </w:t>
      </w:r>
      <w:proofErr w:type="gramStart"/>
      <w:r>
        <w:rPr>
          <w:rFonts w:ascii="Arial" w:eastAsiaTheme="minorEastAsia" w:hAnsi="Arial" w:cs="Arial"/>
          <w:color w:val="000000"/>
        </w:rPr>
        <w:t>в</w:t>
      </w:r>
      <w:proofErr w:type="gramEnd"/>
      <w:r>
        <w:rPr>
          <w:rFonts w:ascii="Arial" w:eastAsiaTheme="minorEastAsia" w:hAnsi="Arial" w:cs="Arial"/>
          <w:color w:val="000000"/>
        </w:rPr>
        <w:t xml:space="preserve"> </w:t>
      </w:r>
    </w:p>
    <w:p w:rsidR="00DF1B3E" w:rsidRDefault="00DF1B3E" w:rsidP="00DF1B3E">
      <w:pPr>
        <w:tabs>
          <w:tab w:val="left" w:pos="3170"/>
        </w:tabs>
        <w:spacing w:after="200" w:line="276" w:lineRule="auto"/>
        <w:jc w:val="right"/>
        <w:rPr>
          <w:rFonts w:ascii="Arial" w:eastAsiaTheme="minorEastAsia" w:hAnsi="Arial" w:cs="Arial"/>
        </w:rPr>
      </w:pPr>
      <w:proofErr w:type="gramStart"/>
      <w:r>
        <w:rPr>
          <w:rFonts w:ascii="Arial" w:eastAsiaTheme="minorEastAsia" w:hAnsi="Arial" w:cs="Arial"/>
          <w:color w:val="000000"/>
        </w:rPr>
        <w:t>городском округе Люберцы Московской области»</w:t>
      </w:r>
      <w:r>
        <w:rPr>
          <w:rFonts w:ascii="Arial" w:eastAsiaTheme="minorEastAsia" w:hAnsi="Arial" w:cs="Arial"/>
        </w:rPr>
        <w:tab/>
      </w:r>
      <w:proofErr w:type="gramEnd"/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7"/>
        <w:gridCol w:w="678"/>
      </w:tblGrid>
      <w:tr w:rsidR="00DF1B3E" w:rsidTr="00DF1B3E">
        <w:trPr>
          <w:cantSplit/>
          <w:trHeight w:hRule="exact" w:val="2133"/>
        </w:trPr>
        <w:tc>
          <w:tcPr>
            <w:tcW w:w="8517" w:type="dxa"/>
            <w:shd w:val="clear" w:color="auto" w:fill="FFFFFF"/>
            <w:noWrap/>
          </w:tcPr>
          <w:p w:rsidR="00DF1B3E" w:rsidRDefault="00DF1B3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eastAsiaTheme="minorEastAsia" w:hAnsi="Arial" w:cs="Arial"/>
                <w:color w:val="000000"/>
                <w:lang w:eastAsia="en-US"/>
              </w:rPr>
            </w:pPr>
          </w:p>
          <w:p w:rsidR="00DF1B3E" w:rsidRDefault="00DF1B3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right"/>
              <w:rPr>
                <w:rFonts w:ascii="Arial" w:eastAsiaTheme="minorEastAsia" w:hAnsi="Arial" w:cs="Arial"/>
                <w:color w:val="000000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lang w:eastAsia="en-US"/>
              </w:rPr>
              <w:t xml:space="preserve">            </w:t>
            </w:r>
          </w:p>
          <w:p w:rsidR="00DF1B3E" w:rsidRDefault="00DF1B3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eastAsiaTheme="minorEastAsia" w:hAnsi="Arial" w:cs="Arial"/>
                <w:color w:val="000000"/>
                <w:lang w:eastAsia="en-US"/>
              </w:rPr>
            </w:pPr>
          </w:p>
          <w:p w:rsidR="00DF1B3E" w:rsidRDefault="00DF1B3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eastAsiaTheme="minorEastAsia" w:hAnsi="Arial" w:cs="Arial"/>
                <w:color w:val="000000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lang w:eastAsia="en-US"/>
              </w:rPr>
              <w:t xml:space="preserve">Перечень мероприятий программы </w:t>
            </w:r>
          </w:p>
          <w:p w:rsidR="00DF1B3E" w:rsidRDefault="00DF1B3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eastAsiaTheme="minorEastAsia" w:hAnsi="Arial" w:cs="Arial"/>
                <w:color w:val="000000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lang w:eastAsia="en-US"/>
              </w:rPr>
              <w:t>«Предоставление гражданам субсидий на оплату жилого помещения и коммунальных услуг</w:t>
            </w:r>
          </w:p>
          <w:p w:rsidR="00DF1B3E" w:rsidRDefault="00DF1B3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eastAsiaTheme="minorEastAsia" w:hAnsi="Arial" w:cs="Arial"/>
                <w:color w:val="000000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lang w:eastAsia="en-US"/>
              </w:rPr>
              <w:t>в городском округе Люберцы Московской области»</w:t>
            </w:r>
          </w:p>
        </w:tc>
        <w:tc>
          <w:tcPr>
            <w:tcW w:w="678" w:type="dxa"/>
            <w:shd w:val="clear" w:color="auto" w:fill="FFFFFF"/>
            <w:noWrap/>
          </w:tcPr>
          <w:p w:rsidR="00DF1B3E" w:rsidRDefault="00DF1B3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eastAsiaTheme="minorEastAsia" w:hAnsi="Arial" w:cs="Arial"/>
                <w:color w:val="000000"/>
                <w:lang w:eastAsia="en-US"/>
              </w:rPr>
            </w:pPr>
          </w:p>
        </w:tc>
      </w:tr>
    </w:tbl>
    <w:p w:rsidR="00DF1B3E" w:rsidRDefault="00DF1B3E" w:rsidP="00DF1B3E">
      <w:pPr>
        <w:spacing w:after="200" w:line="276" w:lineRule="auto"/>
        <w:rPr>
          <w:rFonts w:ascii="Arial" w:eastAsiaTheme="minorEastAsia" w:hAnsi="Arial" w:cs="Arial"/>
        </w:rPr>
      </w:pPr>
    </w:p>
    <w:tbl>
      <w:tblPr>
        <w:tblW w:w="1534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"/>
        <w:gridCol w:w="515"/>
        <w:gridCol w:w="1395"/>
        <w:gridCol w:w="6"/>
        <w:gridCol w:w="990"/>
        <w:gridCol w:w="851"/>
        <w:gridCol w:w="1281"/>
        <w:gridCol w:w="1281"/>
        <w:gridCol w:w="1263"/>
        <w:gridCol w:w="13"/>
        <w:gridCol w:w="1276"/>
        <w:gridCol w:w="1281"/>
        <w:gridCol w:w="1281"/>
        <w:gridCol w:w="1281"/>
        <w:gridCol w:w="993"/>
        <w:gridCol w:w="7"/>
        <w:gridCol w:w="1526"/>
        <w:gridCol w:w="30"/>
      </w:tblGrid>
      <w:tr w:rsidR="00DF1B3E" w:rsidTr="00DF1B3E">
        <w:trPr>
          <w:gridAfter w:val="1"/>
          <w:wAfter w:w="30" w:type="dxa"/>
          <w:cantSplit/>
          <w:trHeight w:hRule="exact" w:val="1582"/>
        </w:trPr>
        <w:tc>
          <w:tcPr>
            <w:tcW w:w="7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DF1B3E" w:rsidRDefault="00DF1B3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eastAsiaTheme="minorEastAsia" w:hAnsi="Arial" w:cs="Arial"/>
                <w:color w:val="000000"/>
                <w:lang w:eastAsia="en-US"/>
              </w:rPr>
            </w:pPr>
          </w:p>
        </w:tc>
        <w:tc>
          <w:tcPr>
            <w:tcW w:w="51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F1B3E" w:rsidRDefault="00DF1B3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eastAsiaTheme="minorEastAsia" w:hAnsi="Arial" w:cs="Arial"/>
                <w:color w:val="000000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lang w:eastAsia="en-US"/>
              </w:rPr>
              <w:t xml:space="preserve">№ </w:t>
            </w:r>
            <w:proofErr w:type="gramStart"/>
            <w:r>
              <w:rPr>
                <w:rFonts w:ascii="Arial" w:eastAsiaTheme="minorEastAsia" w:hAnsi="Arial" w:cs="Arial"/>
                <w:color w:val="000000"/>
                <w:lang w:eastAsia="en-US"/>
              </w:rPr>
              <w:t>п</w:t>
            </w:r>
            <w:proofErr w:type="gramEnd"/>
            <w:r>
              <w:rPr>
                <w:rFonts w:ascii="Arial" w:eastAsiaTheme="minorEastAsia" w:hAnsi="Arial" w:cs="Arial"/>
                <w:color w:val="000000"/>
                <w:lang w:eastAsia="en-US"/>
              </w:rPr>
              <w:t>/п</w:t>
            </w:r>
          </w:p>
        </w:tc>
        <w:tc>
          <w:tcPr>
            <w:tcW w:w="13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F1B3E" w:rsidRDefault="00DF1B3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eastAsiaTheme="minorEastAsia" w:hAnsi="Arial" w:cs="Arial"/>
                <w:color w:val="000000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lang w:eastAsia="en-US"/>
              </w:rPr>
              <w:t>Мероприятия программы</w:t>
            </w:r>
          </w:p>
        </w:tc>
        <w:tc>
          <w:tcPr>
            <w:tcW w:w="99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F1B3E" w:rsidRDefault="00DF1B3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eastAsiaTheme="minorEastAsia" w:hAnsi="Arial" w:cs="Arial"/>
                <w:color w:val="000000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lang w:eastAsia="en-US"/>
              </w:rPr>
              <w:t>Источники финансирования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F1B3E" w:rsidRDefault="00DF1B3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eastAsiaTheme="minorEastAsia" w:hAnsi="Arial" w:cs="Arial"/>
                <w:color w:val="000000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lang w:eastAsia="en-US"/>
              </w:rPr>
              <w:t>Срок исполнения мероприятия</w:t>
            </w:r>
          </w:p>
        </w:tc>
        <w:tc>
          <w:tcPr>
            <w:tcW w:w="12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F1B3E" w:rsidRDefault="00DF1B3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eastAsiaTheme="minorEastAsia" w:hAnsi="Arial" w:cs="Arial"/>
                <w:color w:val="000000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lang w:eastAsia="en-US"/>
              </w:rPr>
              <w:t xml:space="preserve">Объем финансирования мероприятия в году, </w:t>
            </w:r>
            <w:proofErr w:type="spellStart"/>
            <w:r>
              <w:rPr>
                <w:rFonts w:ascii="Arial" w:eastAsiaTheme="minorEastAsia" w:hAnsi="Arial" w:cs="Arial"/>
                <w:color w:val="000000"/>
                <w:lang w:eastAsia="en-US"/>
              </w:rPr>
              <w:t>пришедствующему</w:t>
            </w:r>
            <w:proofErr w:type="spellEnd"/>
            <w:r>
              <w:rPr>
                <w:rFonts w:ascii="Arial" w:eastAsiaTheme="minorEastAsia" w:hAnsi="Arial" w:cs="Arial"/>
                <w:color w:val="000000"/>
                <w:lang w:eastAsia="en-US"/>
              </w:rPr>
              <w:t xml:space="preserve"> году начала реализации муниципальной программы (тыс. руб.)</w:t>
            </w:r>
          </w:p>
        </w:tc>
        <w:tc>
          <w:tcPr>
            <w:tcW w:w="12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F1B3E" w:rsidRDefault="00DF1B3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eastAsiaTheme="minorEastAsia" w:hAnsi="Arial" w:cs="Arial"/>
                <w:color w:val="000000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lang w:eastAsia="en-US"/>
              </w:rPr>
              <w:t>Всего, (</w:t>
            </w:r>
            <w:proofErr w:type="spellStart"/>
            <w:r>
              <w:rPr>
                <w:rFonts w:ascii="Arial" w:eastAsiaTheme="minorEastAsia" w:hAnsi="Arial" w:cs="Arial"/>
                <w:color w:val="000000"/>
                <w:lang w:eastAsia="en-US"/>
              </w:rPr>
              <w:t>тыс</w:t>
            </w:r>
            <w:proofErr w:type="gramStart"/>
            <w:r>
              <w:rPr>
                <w:rFonts w:ascii="Arial" w:eastAsiaTheme="minorEastAsia" w:hAnsi="Arial" w:cs="Arial"/>
                <w:color w:val="000000"/>
                <w:lang w:eastAsia="en-US"/>
              </w:rPr>
              <w:t>.р</w:t>
            </w:r>
            <w:proofErr w:type="gramEnd"/>
            <w:r>
              <w:rPr>
                <w:rFonts w:ascii="Arial" w:eastAsiaTheme="minorEastAsia" w:hAnsi="Arial" w:cs="Arial"/>
                <w:color w:val="000000"/>
                <w:lang w:eastAsia="en-US"/>
              </w:rPr>
              <w:t>уб</w:t>
            </w:r>
            <w:proofErr w:type="spellEnd"/>
            <w:r>
              <w:rPr>
                <w:rFonts w:ascii="Arial" w:eastAsiaTheme="minorEastAsia" w:hAnsi="Arial" w:cs="Arial"/>
                <w:color w:val="000000"/>
                <w:lang w:eastAsia="en-US"/>
              </w:rPr>
              <w:t>)</w:t>
            </w:r>
          </w:p>
        </w:tc>
        <w:tc>
          <w:tcPr>
            <w:tcW w:w="639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F1B3E" w:rsidRDefault="00DF1B3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eastAsiaTheme="minorEastAsia" w:hAnsi="Arial" w:cs="Arial"/>
                <w:color w:val="000000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lang w:eastAsia="en-US"/>
              </w:rPr>
              <w:t>Объем финансирования по годам, (</w:t>
            </w:r>
            <w:proofErr w:type="spellStart"/>
            <w:r>
              <w:rPr>
                <w:rFonts w:ascii="Arial" w:eastAsiaTheme="minorEastAsia" w:hAnsi="Arial" w:cs="Arial"/>
                <w:color w:val="000000"/>
                <w:lang w:eastAsia="en-US"/>
              </w:rPr>
              <w:t>тыс</w:t>
            </w:r>
            <w:proofErr w:type="gramStart"/>
            <w:r>
              <w:rPr>
                <w:rFonts w:ascii="Arial" w:eastAsiaTheme="minorEastAsia" w:hAnsi="Arial" w:cs="Arial"/>
                <w:color w:val="000000"/>
                <w:lang w:eastAsia="en-US"/>
              </w:rPr>
              <w:t>.р</w:t>
            </w:r>
            <w:proofErr w:type="gramEnd"/>
            <w:r>
              <w:rPr>
                <w:rFonts w:ascii="Arial" w:eastAsiaTheme="minorEastAsia" w:hAnsi="Arial" w:cs="Arial"/>
                <w:color w:val="000000"/>
                <w:lang w:eastAsia="en-US"/>
              </w:rPr>
              <w:t>уб</w:t>
            </w:r>
            <w:proofErr w:type="spellEnd"/>
            <w:r>
              <w:rPr>
                <w:rFonts w:ascii="Arial" w:eastAsiaTheme="minorEastAsia" w:hAnsi="Arial" w:cs="Arial"/>
                <w:color w:val="000000"/>
                <w:lang w:eastAsia="en-US"/>
              </w:rPr>
              <w:t>)</w:t>
            </w:r>
          </w:p>
        </w:tc>
        <w:tc>
          <w:tcPr>
            <w:tcW w:w="9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F1B3E" w:rsidRDefault="00DF1B3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eastAsiaTheme="minorEastAsia" w:hAnsi="Arial" w:cs="Arial"/>
                <w:color w:val="000000"/>
                <w:lang w:eastAsia="en-US"/>
              </w:rPr>
            </w:pPr>
            <w:proofErr w:type="gramStart"/>
            <w:r>
              <w:rPr>
                <w:rFonts w:ascii="Arial" w:eastAsiaTheme="minorEastAsia" w:hAnsi="Arial" w:cs="Arial"/>
                <w:color w:val="000000"/>
                <w:lang w:eastAsia="en-US"/>
              </w:rPr>
              <w:t>Ответственный</w:t>
            </w:r>
            <w:proofErr w:type="gramEnd"/>
            <w:r>
              <w:rPr>
                <w:rFonts w:ascii="Arial" w:eastAsiaTheme="minorEastAsia" w:hAnsi="Arial" w:cs="Arial"/>
                <w:color w:val="000000"/>
                <w:lang w:eastAsia="en-US"/>
              </w:rPr>
              <w:t xml:space="preserve"> за выполнение мероприятия подпрограммы</w:t>
            </w:r>
          </w:p>
        </w:tc>
        <w:tc>
          <w:tcPr>
            <w:tcW w:w="153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F1B3E" w:rsidRDefault="00DF1B3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eastAsiaTheme="minorEastAsia" w:hAnsi="Arial" w:cs="Arial"/>
                <w:color w:val="000000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lang w:eastAsia="en-US"/>
              </w:rPr>
              <w:t>Результаты выполнения подпрограммы</w:t>
            </w:r>
          </w:p>
        </w:tc>
      </w:tr>
      <w:tr w:rsidR="00DF1B3E" w:rsidTr="00DF1B3E">
        <w:trPr>
          <w:cantSplit/>
          <w:trHeight w:hRule="exact" w:val="1991"/>
        </w:trPr>
        <w:tc>
          <w:tcPr>
            <w:tcW w:w="7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DF1B3E" w:rsidRDefault="00DF1B3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eastAsiaTheme="minorEastAsia" w:hAnsi="Arial" w:cs="Arial"/>
                <w:color w:val="000000"/>
                <w:lang w:eastAsia="en-US"/>
              </w:rPr>
            </w:pPr>
          </w:p>
        </w:tc>
        <w:tc>
          <w:tcPr>
            <w:tcW w:w="5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F1B3E" w:rsidRDefault="00DF1B3E">
            <w:pPr>
              <w:rPr>
                <w:rFonts w:ascii="Arial" w:eastAsiaTheme="minorEastAsia" w:hAnsi="Arial" w:cs="Arial"/>
                <w:color w:val="000000"/>
                <w:lang w:eastAsia="en-US"/>
              </w:rPr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F1B3E" w:rsidRDefault="00DF1B3E">
            <w:pPr>
              <w:rPr>
                <w:rFonts w:ascii="Arial" w:eastAsiaTheme="minorEastAsia" w:hAnsi="Arial" w:cs="Arial"/>
                <w:color w:val="000000"/>
                <w:lang w:eastAsia="en-US"/>
              </w:rPr>
            </w:pPr>
          </w:p>
        </w:tc>
        <w:tc>
          <w:tcPr>
            <w:tcW w:w="198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F1B3E" w:rsidRDefault="00DF1B3E">
            <w:pPr>
              <w:rPr>
                <w:rFonts w:ascii="Arial" w:eastAsiaTheme="minorEastAsia" w:hAnsi="Arial" w:cs="Arial"/>
                <w:color w:val="000000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F1B3E" w:rsidRDefault="00DF1B3E">
            <w:pPr>
              <w:rPr>
                <w:rFonts w:ascii="Arial" w:eastAsiaTheme="minorEastAsia" w:hAnsi="Arial" w:cs="Arial"/>
                <w:color w:val="000000"/>
                <w:lang w:eastAsia="en-US"/>
              </w:rPr>
            </w:pPr>
          </w:p>
        </w:tc>
        <w:tc>
          <w:tcPr>
            <w:tcW w:w="12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F1B3E" w:rsidRDefault="00DF1B3E">
            <w:pPr>
              <w:rPr>
                <w:rFonts w:ascii="Arial" w:eastAsiaTheme="minorEastAsia" w:hAnsi="Arial" w:cs="Arial"/>
                <w:color w:val="000000"/>
                <w:lang w:eastAsia="en-US"/>
              </w:rPr>
            </w:pPr>
          </w:p>
        </w:tc>
        <w:tc>
          <w:tcPr>
            <w:tcW w:w="12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F1B3E" w:rsidRDefault="00DF1B3E">
            <w:pPr>
              <w:rPr>
                <w:rFonts w:ascii="Arial" w:eastAsiaTheme="minorEastAsia" w:hAnsi="Arial" w:cs="Arial"/>
                <w:color w:val="000000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F1B3E" w:rsidRDefault="00DF1B3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eastAsiaTheme="minorEastAsia" w:hAnsi="Arial" w:cs="Arial"/>
                <w:color w:val="000000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lang w:eastAsia="en-US"/>
              </w:rPr>
              <w:t>2018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F1B3E" w:rsidRDefault="00DF1B3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eastAsiaTheme="minorEastAsia" w:hAnsi="Arial" w:cs="Arial"/>
                <w:color w:val="000000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lang w:eastAsia="en-US"/>
              </w:rPr>
              <w:t>2019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F1B3E" w:rsidRDefault="00DF1B3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eastAsiaTheme="minorEastAsia" w:hAnsi="Arial" w:cs="Arial"/>
                <w:color w:val="000000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lang w:eastAsia="en-US"/>
              </w:rPr>
              <w:t>2020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F1B3E" w:rsidRDefault="00DF1B3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eastAsiaTheme="minorEastAsia" w:hAnsi="Arial" w:cs="Arial"/>
                <w:color w:val="000000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lang w:eastAsia="en-US"/>
              </w:rPr>
              <w:t>2021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F1B3E" w:rsidRDefault="00DF1B3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eastAsiaTheme="minorEastAsia" w:hAnsi="Arial" w:cs="Arial"/>
                <w:color w:val="000000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lang w:eastAsia="en-US"/>
              </w:rPr>
              <w:t>2022</w:t>
            </w:r>
          </w:p>
        </w:tc>
        <w:tc>
          <w:tcPr>
            <w:tcW w:w="10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F1B3E" w:rsidRDefault="00DF1B3E">
            <w:pPr>
              <w:rPr>
                <w:rFonts w:ascii="Arial" w:eastAsiaTheme="minorEastAsia" w:hAnsi="Arial" w:cs="Arial"/>
                <w:color w:val="000000"/>
                <w:lang w:eastAsia="en-US"/>
              </w:rPr>
            </w:pPr>
          </w:p>
        </w:tc>
        <w:tc>
          <w:tcPr>
            <w:tcW w:w="305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F1B3E" w:rsidRDefault="00DF1B3E">
            <w:pPr>
              <w:rPr>
                <w:rFonts w:ascii="Arial" w:eastAsiaTheme="minorEastAsia" w:hAnsi="Arial" w:cs="Arial"/>
                <w:color w:val="000000"/>
                <w:lang w:eastAsia="en-US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DF1B3E" w:rsidRDefault="00DF1B3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eastAsiaTheme="minorEastAsia" w:hAnsi="Arial" w:cs="Arial"/>
                <w:color w:val="000000"/>
                <w:lang w:eastAsia="en-US"/>
              </w:rPr>
            </w:pPr>
          </w:p>
        </w:tc>
      </w:tr>
      <w:tr w:rsidR="00DF1B3E" w:rsidTr="00DF1B3E">
        <w:trPr>
          <w:cantSplit/>
          <w:trHeight w:hRule="exact" w:val="232"/>
        </w:trPr>
        <w:tc>
          <w:tcPr>
            <w:tcW w:w="7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vAlign w:val="center"/>
          </w:tcPr>
          <w:p w:rsidR="00DF1B3E" w:rsidRDefault="00DF1B3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EastAsia" w:hAnsi="Arial" w:cs="Arial"/>
                <w:color w:val="000000"/>
                <w:lang w:eastAsia="en-US"/>
              </w:rPr>
            </w:pPr>
          </w:p>
        </w:tc>
        <w:tc>
          <w:tcPr>
            <w:tcW w:w="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F1B3E" w:rsidRDefault="00DF1B3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eastAsiaTheme="minorEastAsia" w:hAnsi="Arial" w:cs="Arial"/>
                <w:color w:val="000000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lang w:eastAsia="en-US"/>
              </w:rPr>
              <w:t>1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F1B3E" w:rsidRDefault="00DF1B3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eastAsiaTheme="minorEastAsia" w:hAnsi="Arial" w:cs="Arial"/>
                <w:color w:val="000000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lang w:eastAsia="en-US"/>
              </w:rPr>
              <w:t>2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F1B3E" w:rsidRDefault="00DF1B3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eastAsiaTheme="minorEastAsia" w:hAnsi="Arial" w:cs="Arial"/>
                <w:color w:val="000000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lang w:eastAsia="en-US"/>
              </w:rPr>
              <w:t>3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F1B3E" w:rsidRDefault="00DF1B3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center"/>
              <w:rPr>
                <w:rFonts w:ascii="Arial" w:eastAsiaTheme="minorEastAsia" w:hAnsi="Arial" w:cs="Arial"/>
                <w:color w:val="000000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lang w:eastAsia="en-US"/>
              </w:rPr>
              <w:t>4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F1B3E" w:rsidRDefault="00DF1B3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eastAsiaTheme="minorEastAsia" w:hAnsi="Arial" w:cs="Arial"/>
                <w:color w:val="000000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F1B3E" w:rsidRDefault="00DF1B3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eastAsiaTheme="minorEastAsia" w:hAnsi="Arial" w:cs="Arial"/>
                <w:color w:val="000000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lang w:eastAsia="en-US"/>
              </w:rPr>
              <w:t>6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F1B3E" w:rsidRDefault="00DF1B3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eastAsiaTheme="minorEastAsia" w:hAnsi="Arial" w:cs="Arial"/>
                <w:color w:val="000000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lang w:eastAsia="en-US"/>
              </w:rPr>
              <w:t>7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F1B3E" w:rsidRDefault="00DF1B3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eastAsiaTheme="minorEastAsia" w:hAnsi="Arial" w:cs="Arial"/>
                <w:color w:val="000000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lang w:eastAsia="en-US"/>
              </w:rPr>
              <w:t>8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F1B3E" w:rsidRDefault="00DF1B3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eastAsiaTheme="minorEastAsia" w:hAnsi="Arial" w:cs="Arial"/>
                <w:color w:val="000000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lang w:eastAsia="en-US"/>
              </w:rPr>
              <w:t>9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F1B3E" w:rsidRDefault="00DF1B3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eastAsiaTheme="minorEastAsia" w:hAnsi="Arial" w:cs="Arial"/>
                <w:color w:val="000000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lang w:eastAsia="en-US"/>
              </w:rPr>
              <w:t>10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F1B3E" w:rsidRDefault="00DF1B3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eastAsiaTheme="minorEastAsia" w:hAnsi="Arial" w:cs="Arial"/>
                <w:color w:val="000000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lang w:eastAsia="en-US"/>
              </w:rPr>
              <w:t>11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F1B3E" w:rsidRDefault="00DF1B3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EastAsia" w:hAnsi="Arial" w:cs="Arial"/>
                <w:color w:val="000000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lang w:eastAsia="en-US"/>
              </w:rPr>
              <w:t>12</w:t>
            </w:r>
          </w:p>
        </w:tc>
        <w:tc>
          <w:tcPr>
            <w:tcW w:w="15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F1B3E" w:rsidRDefault="00DF1B3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EastAsia" w:hAnsi="Arial" w:cs="Arial"/>
                <w:color w:val="000000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lang w:eastAsia="en-US"/>
              </w:rPr>
              <w:t>13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DF1B3E" w:rsidRDefault="00DF1B3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eastAsiaTheme="minorEastAsia" w:hAnsi="Arial" w:cs="Arial"/>
                <w:color w:val="000000"/>
                <w:lang w:eastAsia="en-US"/>
              </w:rPr>
            </w:pPr>
          </w:p>
        </w:tc>
      </w:tr>
      <w:tr w:rsidR="00DF1B3E" w:rsidTr="00DF1B3E">
        <w:trPr>
          <w:cantSplit/>
          <w:trHeight w:hRule="exact" w:val="6117"/>
        </w:trPr>
        <w:tc>
          <w:tcPr>
            <w:tcW w:w="7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DF1B3E" w:rsidRDefault="00DF1B3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eastAsiaTheme="minorEastAsia" w:hAnsi="Arial" w:cs="Arial"/>
                <w:color w:val="000000"/>
                <w:lang w:eastAsia="en-US"/>
              </w:rPr>
            </w:pPr>
          </w:p>
        </w:tc>
        <w:tc>
          <w:tcPr>
            <w:tcW w:w="51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F1B3E" w:rsidRDefault="00DF1B3E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eastAsiaTheme="minorEastAsia" w:hAnsi="Arial" w:cs="Arial"/>
                <w:color w:val="000000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lang w:eastAsia="en-US"/>
              </w:rPr>
              <w:t>1.1</w:t>
            </w:r>
          </w:p>
        </w:tc>
        <w:tc>
          <w:tcPr>
            <w:tcW w:w="13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DF1B3E" w:rsidRDefault="00DF1B3E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eastAsiaTheme="minorEastAsia" w:hAnsi="Arial" w:cs="Arial"/>
                <w:color w:val="000000"/>
                <w:lang w:eastAsia="en-US"/>
              </w:rPr>
            </w:pPr>
          </w:p>
          <w:p w:rsidR="00DF1B3E" w:rsidRDefault="00DF1B3E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eastAsiaTheme="minorEastAsia" w:hAnsi="Arial" w:cs="Arial"/>
                <w:color w:val="000000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lang w:eastAsia="en-US"/>
              </w:rPr>
              <w:t xml:space="preserve">1.1 Основное мероприятие. </w:t>
            </w:r>
          </w:p>
          <w:p w:rsidR="00DF1B3E" w:rsidRDefault="00DF1B3E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eastAsiaTheme="minorEastAsia" w:hAnsi="Arial" w:cs="Arial"/>
                <w:color w:val="000000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lang w:eastAsia="en-US"/>
              </w:rPr>
              <w:t xml:space="preserve">Реализация  исполнения государственных полномочий Московской области по предоставлению гражданам Российской </w:t>
            </w:r>
            <w:r>
              <w:rPr>
                <w:rFonts w:ascii="Arial" w:eastAsiaTheme="minorEastAsia" w:hAnsi="Arial" w:cs="Arial"/>
                <w:color w:val="000000"/>
                <w:lang w:eastAsia="en-US"/>
              </w:rPr>
              <w:lastRenderedPageBreak/>
              <w:t>Федерации, имеющим место жительства в городском округе Люберцы Московской области, субсидий на оплату жилого помещения и коммунальных услуг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F1B3E" w:rsidRDefault="00DF1B3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eastAsiaTheme="minorEastAsia" w:hAnsi="Arial" w:cs="Arial"/>
                <w:color w:val="000000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lang w:eastAsia="en-US"/>
              </w:rPr>
              <w:lastRenderedPageBreak/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F1B3E" w:rsidRDefault="00DF1B3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eastAsiaTheme="minorEastAsia" w:hAnsi="Arial" w:cs="Arial"/>
                <w:color w:val="000000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F1B3E" w:rsidRDefault="00DF1B3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lang w:eastAsia="en-US"/>
              </w:rPr>
              <w:t>125976,00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DF1B3E" w:rsidRDefault="00DF1B3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lang w:eastAsia="en-US"/>
              </w:rPr>
              <w:t>659789,00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DF1B3E" w:rsidRDefault="00DF1B3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lang w:eastAsia="en-US"/>
              </w:rPr>
              <w:t>119369,00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DF1B3E" w:rsidRDefault="00DF1B3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lang w:eastAsia="en-US"/>
              </w:rPr>
              <w:t>128839,00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DF1B3E" w:rsidRDefault="00DF1B3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lang w:eastAsia="en-US"/>
              </w:rPr>
              <w:t>133725,00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DF1B3E" w:rsidRDefault="00DF1B3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lang w:eastAsia="en-US"/>
              </w:rPr>
              <w:t>138928,00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DF1B3E" w:rsidRDefault="00DF1B3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lang w:eastAsia="en-US"/>
              </w:rPr>
              <w:t>138928,00</w:t>
            </w:r>
          </w:p>
        </w:tc>
        <w:tc>
          <w:tcPr>
            <w:tcW w:w="9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F1B3E" w:rsidRDefault="00DF1B3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eastAsiaTheme="minorEastAsia" w:hAnsi="Arial" w:cs="Arial"/>
                <w:color w:val="000000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lang w:eastAsia="en-US"/>
              </w:rPr>
              <w:t>Управление жилищных субсидий администрации городского округа Люберцы Московской области</w:t>
            </w:r>
          </w:p>
        </w:tc>
        <w:tc>
          <w:tcPr>
            <w:tcW w:w="153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F1B3E" w:rsidRDefault="00DF1B3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eastAsiaTheme="minorEastAsia" w:hAnsi="Arial" w:cs="Arial"/>
                <w:color w:val="000000"/>
                <w:lang w:eastAsia="en-US"/>
              </w:rPr>
            </w:pPr>
          </w:p>
          <w:p w:rsidR="00DF1B3E" w:rsidRDefault="00DF1B3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eastAsiaTheme="minorEastAsia" w:hAnsi="Arial" w:cs="Arial"/>
                <w:color w:val="000000"/>
                <w:lang w:eastAsia="en-US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DF1B3E" w:rsidRDefault="00DF1B3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eastAsiaTheme="minorEastAsia" w:hAnsi="Arial" w:cs="Arial"/>
                <w:color w:val="000000"/>
                <w:lang w:eastAsia="en-US"/>
              </w:rPr>
            </w:pPr>
          </w:p>
        </w:tc>
      </w:tr>
      <w:tr w:rsidR="00DF1B3E" w:rsidTr="00DF1B3E">
        <w:trPr>
          <w:cantSplit/>
          <w:trHeight w:hRule="exact" w:val="4219"/>
        </w:trPr>
        <w:tc>
          <w:tcPr>
            <w:tcW w:w="7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DF1B3E" w:rsidRDefault="00DF1B3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eastAsiaTheme="minorEastAsia" w:hAnsi="Arial" w:cs="Arial"/>
                <w:color w:val="000000"/>
                <w:lang w:eastAsia="en-US"/>
              </w:rPr>
            </w:pPr>
          </w:p>
        </w:tc>
        <w:tc>
          <w:tcPr>
            <w:tcW w:w="5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F1B3E" w:rsidRDefault="00DF1B3E">
            <w:pPr>
              <w:rPr>
                <w:rFonts w:ascii="Arial" w:eastAsiaTheme="minorEastAsia" w:hAnsi="Arial" w:cs="Arial"/>
                <w:color w:val="000000"/>
                <w:lang w:eastAsia="en-US"/>
              </w:rPr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F1B3E" w:rsidRDefault="00DF1B3E">
            <w:pPr>
              <w:rPr>
                <w:rFonts w:ascii="Arial" w:eastAsiaTheme="minorEastAsia" w:hAnsi="Arial" w:cs="Arial"/>
                <w:color w:val="000000"/>
                <w:lang w:eastAsia="en-US"/>
              </w:rPr>
            </w:pP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F1B3E" w:rsidRDefault="00DF1B3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eastAsiaTheme="minorEastAsia" w:hAnsi="Arial" w:cs="Arial"/>
                <w:color w:val="000000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F1B3E" w:rsidRDefault="00DF1B3E">
            <w:pPr>
              <w:rPr>
                <w:rFonts w:ascii="Arial" w:eastAsiaTheme="minorEastAsia" w:hAnsi="Arial" w:cs="Arial"/>
                <w:color w:val="000000"/>
                <w:lang w:eastAsia="en-US"/>
              </w:rPr>
            </w:pP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F1B3E" w:rsidRDefault="00DF1B3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lang w:eastAsia="en-US"/>
              </w:rPr>
              <w:t>125976,00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F1B3E" w:rsidRDefault="00DF1B3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lang w:eastAsia="en-US"/>
              </w:rPr>
              <w:t>659789,00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F1B3E" w:rsidRDefault="00DF1B3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lang w:eastAsia="en-US"/>
              </w:rPr>
              <w:t>119369,00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F1B3E" w:rsidRDefault="00DF1B3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lang w:eastAsia="en-US"/>
              </w:rPr>
              <w:t>128839,00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F1B3E" w:rsidRDefault="00DF1B3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lang w:eastAsia="en-US"/>
              </w:rPr>
              <w:t>133725,00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F1B3E" w:rsidRDefault="00DF1B3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lang w:eastAsia="en-US"/>
              </w:rPr>
              <w:t>138928,00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F1B3E" w:rsidRDefault="00DF1B3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lang w:eastAsia="en-US"/>
              </w:rPr>
              <w:t>138928,00</w:t>
            </w:r>
          </w:p>
        </w:tc>
        <w:tc>
          <w:tcPr>
            <w:tcW w:w="10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F1B3E" w:rsidRDefault="00DF1B3E">
            <w:pPr>
              <w:rPr>
                <w:rFonts w:ascii="Arial" w:eastAsiaTheme="minorEastAsia" w:hAnsi="Arial" w:cs="Arial"/>
                <w:color w:val="000000"/>
                <w:lang w:eastAsia="en-US"/>
              </w:rPr>
            </w:pPr>
          </w:p>
        </w:tc>
        <w:tc>
          <w:tcPr>
            <w:tcW w:w="305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F1B3E" w:rsidRDefault="00DF1B3E">
            <w:pPr>
              <w:rPr>
                <w:rFonts w:ascii="Arial" w:eastAsiaTheme="minorEastAsia" w:hAnsi="Arial" w:cs="Arial"/>
                <w:color w:val="000000"/>
                <w:lang w:eastAsia="en-US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DF1B3E" w:rsidRDefault="00DF1B3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eastAsiaTheme="minorEastAsia" w:hAnsi="Arial" w:cs="Arial"/>
                <w:color w:val="000000"/>
                <w:lang w:eastAsia="en-US"/>
              </w:rPr>
            </w:pPr>
          </w:p>
        </w:tc>
      </w:tr>
      <w:tr w:rsidR="00DF1B3E" w:rsidTr="00DF1B3E">
        <w:trPr>
          <w:cantSplit/>
          <w:trHeight w:hRule="exact" w:val="6684"/>
        </w:trPr>
        <w:tc>
          <w:tcPr>
            <w:tcW w:w="7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DF1B3E" w:rsidRDefault="00DF1B3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eastAsiaTheme="minorEastAsia" w:hAnsi="Arial" w:cs="Arial"/>
                <w:color w:val="000000"/>
                <w:lang w:eastAsia="en-US"/>
              </w:rPr>
            </w:pPr>
          </w:p>
        </w:tc>
        <w:tc>
          <w:tcPr>
            <w:tcW w:w="51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F1B3E" w:rsidRDefault="00DF1B3E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eastAsiaTheme="minorEastAsia" w:hAnsi="Arial" w:cs="Arial"/>
                <w:color w:val="000000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lang w:eastAsia="en-US"/>
              </w:rPr>
              <w:t>1.1.1</w:t>
            </w:r>
          </w:p>
        </w:tc>
        <w:tc>
          <w:tcPr>
            <w:tcW w:w="13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F1B3E" w:rsidRDefault="00DF1B3E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eastAsiaTheme="minorEastAsia" w:hAnsi="Arial" w:cs="Arial"/>
                <w:color w:val="000000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lang w:eastAsia="en-US"/>
              </w:rPr>
              <w:t>1.1.1 Выплата субсидий на оплату жилого помещения и коммунальных услуг гражданам городского округа Люберцы Московской области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F1B3E" w:rsidRDefault="00DF1B3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eastAsiaTheme="minorEastAsia" w:hAnsi="Arial" w:cs="Arial"/>
                <w:color w:val="000000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lang w:eastAsia="en-US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F1B3E" w:rsidRDefault="00DF1B3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eastAsiaTheme="minorEastAsia" w:hAnsi="Arial" w:cs="Arial"/>
                <w:color w:val="000000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F1B3E" w:rsidRDefault="00DF1B3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lang w:eastAsia="en-US"/>
              </w:rPr>
              <w:t>116715,00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DF1B3E" w:rsidRDefault="00DF1B3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lang w:eastAsia="en-US"/>
              </w:rPr>
              <w:t>612163,00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DF1B3E" w:rsidRDefault="00DF1B3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lang w:eastAsia="en-US"/>
              </w:rPr>
              <w:t>109293,00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DF1B3E" w:rsidRDefault="00DF1B3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lang w:eastAsia="en-US"/>
              </w:rPr>
              <w:t>119581,00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DF1B3E" w:rsidRDefault="00DF1B3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lang w:eastAsia="en-US"/>
              </w:rPr>
              <w:t>124365,00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DF1B3E" w:rsidRDefault="00DF1B3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lang w:eastAsia="en-US"/>
              </w:rPr>
              <w:t>129462,00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DF1B3E" w:rsidRDefault="00DF1B3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lang w:eastAsia="en-US"/>
              </w:rPr>
              <w:t>129462,00</w:t>
            </w:r>
          </w:p>
        </w:tc>
        <w:tc>
          <w:tcPr>
            <w:tcW w:w="9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F1B3E" w:rsidRDefault="00DF1B3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eastAsiaTheme="minorEastAsia" w:hAnsi="Arial" w:cs="Arial"/>
                <w:color w:val="000000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lang w:eastAsia="en-US"/>
              </w:rPr>
              <w:t>Управление жилищных субсидий администрации городского округа Люберцы Московской области</w:t>
            </w:r>
          </w:p>
        </w:tc>
        <w:tc>
          <w:tcPr>
            <w:tcW w:w="153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F1B3E" w:rsidRDefault="00DF1B3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eastAsiaTheme="minorEastAsia" w:hAnsi="Arial" w:cs="Arial"/>
                <w:color w:val="000000"/>
                <w:lang w:eastAsia="en-US"/>
              </w:rPr>
            </w:pPr>
          </w:p>
          <w:p w:rsidR="00DF1B3E" w:rsidRDefault="00DF1B3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eastAsiaTheme="minorEastAsia" w:hAnsi="Arial" w:cs="Arial"/>
                <w:color w:val="000000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lang w:eastAsia="en-US"/>
              </w:rPr>
              <w:t>Решение о приостановлении предоставления субсидии на оплату ЖКУ</w:t>
            </w:r>
          </w:p>
          <w:p w:rsidR="00DF1B3E" w:rsidRDefault="00DF1B3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eastAsiaTheme="minorEastAsia" w:hAnsi="Arial" w:cs="Arial"/>
                <w:color w:val="000000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lang w:eastAsia="en-US"/>
              </w:rPr>
              <w:t>Решение о возобновлении предоставления субсидии на оплату ЖКУ</w:t>
            </w:r>
          </w:p>
          <w:p w:rsidR="00DF1B3E" w:rsidRDefault="00DF1B3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eastAsiaTheme="minorEastAsia" w:hAnsi="Arial" w:cs="Arial"/>
                <w:color w:val="000000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lang w:eastAsia="en-US"/>
              </w:rPr>
              <w:t>Решение об отказе в предоставлении субсидии на оплату ЖКУ</w:t>
            </w:r>
          </w:p>
          <w:p w:rsidR="00DF1B3E" w:rsidRDefault="00DF1B3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eastAsiaTheme="minorEastAsia" w:hAnsi="Arial" w:cs="Arial"/>
                <w:color w:val="000000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lang w:eastAsia="en-US"/>
              </w:rPr>
              <w:t>Решение о предоставлении субсидии на оплату ЖКУ</w:t>
            </w:r>
          </w:p>
          <w:p w:rsidR="00DF1B3E" w:rsidRDefault="00DF1B3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eastAsiaTheme="minorEastAsia" w:hAnsi="Arial" w:cs="Arial"/>
                <w:color w:val="000000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lang w:eastAsia="en-US"/>
              </w:rPr>
              <w:t>Решение о прекращении предоставления субсидии на оплату ЖКУ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DF1B3E" w:rsidRDefault="00DF1B3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eastAsiaTheme="minorEastAsia" w:hAnsi="Arial" w:cs="Arial"/>
                <w:color w:val="000000"/>
                <w:lang w:eastAsia="en-US"/>
              </w:rPr>
            </w:pPr>
          </w:p>
        </w:tc>
      </w:tr>
      <w:tr w:rsidR="00DF1B3E" w:rsidTr="00DF1B3E">
        <w:trPr>
          <w:cantSplit/>
          <w:trHeight w:hRule="exact" w:val="1155"/>
        </w:trPr>
        <w:tc>
          <w:tcPr>
            <w:tcW w:w="7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DF1B3E" w:rsidRDefault="00DF1B3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eastAsiaTheme="minorEastAsia" w:hAnsi="Arial" w:cs="Arial"/>
                <w:color w:val="000000"/>
                <w:lang w:eastAsia="en-US"/>
              </w:rPr>
            </w:pPr>
          </w:p>
        </w:tc>
        <w:tc>
          <w:tcPr>
            <w:tcW w:w="5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F1B3E" w:rsidRDefault="00DF1B3E">
            <w:pPr>
              <w:rPr>
                <w:rFonts w:ascii="Arial" w:eastAsiaTheme="minorEastAsia" w:hAnsi="Arial" w:cs="Arial"/>
                <w:color w:val="000000"/>
                <w:lang w:eastAsia="en-US"/>
              </w:rPr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F1B3E" w:rsidRDefault="00DF1B3E">
            <w:pPr>
              <w:rPr>
                <w:rFonts w:ascii="Arial" w:eastAsiaTheme="minorEastAsia" w:hAnsi="Arial" w:cs="Arial"/>
                <w:color w:val="000000"/>
                <w:lang w:eastAsia="en-US"/>
              </w:rPr>
            </w:pP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F1B3E" w:rsidRDefault="00DF1B3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eastAsiaTheme="minorEastAsia" w:hAnsi="Arial" w:cs="Arial"/>
                <w:color w:val="000000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F1B3E" w:rsidRDefault="00DF1B3E">
            <w:pPr>
              <w:rPr>
                <w:rFonts w:ascii="Arial" w:eastAsiaTheme="minorEastAsia" w:hAnsi="Arial" w:cs="Arial"/>
                <w:color w:val="000000"/>
                <w:lang w:eastAsia="en-US"/>
              </w:rPr>
            </w:pP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F1B3E" w:rsidRDefault="00DF1B3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lang w:eastAsia="en-US"/>
              </w:rPr>
              <w:t>116715,00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F1B3E" w:rsidRDefault="00DF1B3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lang w:eastAsia="en-US"/>
              </w:rPr>
              <w:t>612163,00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F1B3E" w:rsidRDefault="00DF1B3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lang w:eastAsia="en-US"/>
              </w:rPr>
              <w:t>109293,00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F1B3E" w:rsidRDefault="00DF1B3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lang w:eastAsia="en-US"/>
              </w:rPr>
              <w:t>119581,00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F1B3E" w:rsidRDefault="00DF1B3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lang w:eastAsia="en-US"/>
              </w:rPr>
              <w:t>124365,00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F1B3E" w:rsidRDefault="00DF1B3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lang w:eastAsia="en-US"/>
              </w:rPr>
              <w:t>129462,00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F1B3E" w:rsidRDefault="00DF1B3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lang w:eastAsia="en-US"/>
              </w:rPr>
              <w:t>129462,00</w:t>
            </w:r>
          </w:p>
        </w:tc>
        <w:tc>
          <w:tcPr>
            <w:tcW w:w="10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F1B3E" w:rsidRDefault="00DF1B3E">
            <w:pPr>
              <w:rPr>
                <w:rFonts w:ascii="Arial" w:eastAsiaTheme="minorEastAsia" w:hAnsi="Arial" w:cs="Arial"/>
                <w:color w:val="000000"/>
                <w:lang w:eastAsia="en-US"/>
              </w:rPr>
            </w:pPr>
          </w:p>
        </w:tc>
        <w:tc>
          <w:tcPr>
            <w:tcW w:w="305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F1B3E" w:rsidRDefault="00DF1B3E">
            <w:pPr>
              <w:rPr>
                <w:rFonts w:ascii="Arial" w:eastAsiaTheme="minorEastAsia" w:hAnsi="Arial" w:cs="Arial"/>
                <w:color w:val="000000"/>
                <w:lang w:eastAsia="en-US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DF1B3E" w:rsidRDefault="00DF1B3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eastAsiaTheme="minorEastAsia" w:hAnsi="Arial" w:cs="Arial"/>
                <w:color w:val="000000"/>
                <w:lang w:eastAsia="en-US"/>
              </w:rPr>
            </w:pPr>
          </w:p>
        </w:tc>
      </w:tr>
      <w:tr w:rsidR="00DF1B3E" w:rsidTr="00DF1B3E">
        <w:trPr>
          <w:cantSplit/>
          <w:trHeight w:hRule="exact" w:val="6684"/>
        </w:trPr>
        <w:tc>
          <w:tcPr>
            <w:tcW w:w="7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DF1B3E" w:rsidRDefault="00DF1B3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eastAsiaTheme="minorEastAsia" w:hAnsi="Arial" w:cs="Arial"/>
                <w:color w:val="000000"/>
                <w:lang w:eastAsia="en-US"/>
              </w:rPr>
            </w:pPr>
          </w:p>
        </w:tc>
        <w:tc>
          <w:tcPr>
            <w:tcW w:w="51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FFFFFF"/>
            <w:hideMark/>
          </w:tcPr>
          <w:p w:rsidR="00DF1B3E" w:rsidRDefault="00DF1B3E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eastAsiaTheme="minorEastAsia" w:hAnsi="Arial" w:cs="Arial"/>
                <w:color w:val="000000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lang w:eastAsia="en-US"/>
              </w:rPr>
              <w:t>1.1.2</w:t>
            </w:r>
          </w:p>
        </w:tc>
        <w:tc>
          <w:tcPr>
            <w:tcW w:w="13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FFFFFF"/>
            <w:hideMark/>
          </w:tcPr>
          <w:p w:rsidR="00DF1B3E" w:rsidRDefault="00DF1B3E">
            <w:pPr>
              <w:autoSpaceDE w:val="0"/>
              <w:autoSpaceDN w:val="0"/>
              <w:adjustRightInd w:val="0"/>
              <w:spacing w:line="276" w:lineRule="auto"/>
              <w:ind w:left="28" w:right="28"/>
              <w:rPr>
                <w:rFonts w:ascii="Arial" w:eastAsiaTheme="minorEastAsia" w:hAnsi="Arial" w:cs="Arial"/>
                <w:color w:val="000000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lang w:eastAsia="en-US"/>
              </w:rPr>
              <w:t>1.1.2 Организация работы по предоставлению субсидий на оплату жилого помещения и коммунальных услуг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F1B3E" w:rsidRDefault="00DF1B3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eastAsiaTheme="minorEastAsia" w:hAnsi="Arial" w:cs="Arial"/>
                <w:color w:val="000000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lang w:eastAsia="en-US"/>
              </w:rPr>
              <w:t>Средства бюджета Московской области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F1B3E" w:rsidRDefault="00DF1B3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eastAsiaTheme="minorEastAsia" w:hAnsi="Arial" w:cs="Arial"/>
                <w:color w:val="000000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lang w:eastAsia="en-US"/>
              </w:rPr>
              <w:t>01.01.2018 - 31.12.2022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DF1B3E" w:rsidRDefault="00DF1B3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lang w:eastAsia="en-US"/>
              </w:rPr>
              <w:t>9261,00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DF1B3E" w:rsidRDefault="00DF1B3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lang w:eastAsia="en-US"/>
              </w:rPr>
              <w:t>47626,00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DF1B3E" w:rsidRDefault="00DF1B3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lang w:eastAsia="en-US"/>
              </w:rPr>
              <w:t>10 076,00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DF1B3E" w:rsidRDefault="00DF1B3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lang w:eastAsia="en-US"/>
              </w:rPr>
              <w:t>9258,00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DF1B3E" w:rsidRDefault="00DF1B3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lang w:eastAsia="en-US"/>
              </w:rPr>
              <w:t>9360,00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DF1B3E" w:rsidRDefault="00DF1B3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lang w:eastAsia="en-US"/>
              </w:rPr>
              <w:t>9466,00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DF1B3E" w:rsidRDefault="00DF1B3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lang w:eastAsia="en-US"/>
              </w:rPr>
              <w:t>9466,00</w:t>
            </w:r>
          </w:p>
        </w:tc>
        <w:tc>
          <w:tcPr>
            <w:tcW w:w="9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F1B3E" w:rsidRDefault="00DF1B3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eastAsiaTheme="minorEastAsia" w:hAnsi="Arial" w:cs="Arial"/>
                <w:color w:val="000000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lang w:eastAsia="en-US"/>
              </w:rPr>
              <w:t>Управление жилищных субсидий администрации городского округа Люберцы Московской области</w:t>
            </w:r>
          </w:p>
        </w:tc>
        <w:tc>
          <w:tcPr>
            <w:tcW w:w="153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DF1B3E" w:rsidRDefault="00DF1B3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eastAsiaTheme="minorEastAsia" w:hAnsi="Arial" w:cs="Arial"/>
                <w:color w:val="000000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lang w:eastAsia="en-US"/>
              </w:rPr>
              <w:t>Доля граждан, получивших субсидии на оплату жилого помещения и коммунальных услуг от общего числа обратившихся граждан и имеющих право на их получение в соответствии с законодательством Российской Федерации - 100 %</w:t>
            </w:r>
          </w:p>
          <w:p w:rsidR="00DF1B3E" w:rsidRDefault="00DF1B3E">
            <w:pPr>
              <w:autoSpaceDE w:val="0"/>
              <w:autoSpaceDN w:val="0"/>
              <w:adjustRightInd w:val="0"/>
              <w:spacing w:line="276" w:lineRule="auto"/>
              <w:ind w:left="19" w:right="19"/>
              <w:jc w:val="center"/>
              <w:rPr>
                <w:rFonts w:ascii="Arial" w:eastAsiaTheme="minorEastAsia" w:hAnsi="Arial" w:cs="Arial"/>
                <w:color w:val="000000"/>
                <w:lang w:eastAsia="en-US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DF1B3E" w:rsidRDefault="00DF1B3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eastAsiaTheme="minorEastAsia" w:hAnsi="Arial" w:cs="Arial"/>
                <w:color w:val="000000"/>
                <w:lang w:eastAsia="en-US"/>
              </w:rPr>
            </w:pPr>
          </w:p>
        </w:tc>
      </w:tr>
      <w:tr w:rsidR="00DF1B3E" w:rsidTr="00DF1B3E">
        <w:trPr>
          <w:cantSplit/>
          <w:trHeight w:hRule="exact" w:val="570"/>
        </w:trPr>
        <w:tc>
          <w:tcPr>
            <w:tcW w:w="7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</w:tcPr>
          <w:p w:rsidR="00DF1B3E" w:rsidRDefault="00DF1B3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eastAsiaTheme="minorEastAsia" w:hAnsi="Arial" w:cs="Arial"/>
                <w:color w:val="000000"/>
                <w:lang w:eastAsia="en-US"/>
              </w:rPr>
            </w:pPr>
          </w:p>
        </w:tc>
        <w:tc>
          <w:tcPr>
            <w:tcW w:w="51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DF1B3E" w:rsidRDefault="00DF1B3E">
            <w:pPr>
              <w:rPr>
                <w:rFonts w:ascii="Arial" w:eastAsiaTheme="minorEastAsia" w:hAnsi="Arial" w:cs="Arial"/>
                <w:color w:val="000000"/>
                <w:lang w:eastAsia="en-US"/>
              </w:rPr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DF1B3E" w:rsidRDefault="00DF1B3E">
            <w:pPr>
              <w:rPr>
                <w:rFonts w:ascii="Arial" w:eastAsiaTheme="minorEastAsia" w:hAnsi="Arial" w:cs="Arial"/>
                <w:color w:val="000000"/>
                <w:lang w:eastAsia="en-US"/>
              </w:rPr>
            </w:pP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F1B3E" w:rsidRDefault="00DF1B3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eastAsiaTheme="minorEastAsia" w:hAnsi="Arial" w:cs="Arial"/>
                <w:color w:val="000000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lang w:eastAsia="en-US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1B3E" w:rsidRDefault="00DF1B3E">
            <w:pPr>
              <w:rPr>
                <w:rFonts w:ascii="Arial" w:eastAsiaTheme="minorEastAsia" w:hAnsi="Arial" w:cs="Arial"/>
                <w:color w:val="000000"/>
                <w:lang w:eastAsia="en-US"/>
              </w:rPr>
            </w:pP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F1B3E" w:rsidRDefault="00DF1B3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lang w:eastAsia="en-US"/>
              </w:rPr>
              <w:t>9261,00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hideMark/>
          </w:tcPr>
          <w:p w:rsidR="00DF1B3E" w:rsidRDefault="00DF1B3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lang w:eastAsia="en-US"/>
              </w:rPr>
              <w:t>47626,00</w:t>
            </w:r>
          </w:p>
        </w:tc>
        <w:tc>
          <w:tcPr>
            <w:tcW w:w="12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FFFFFF"/>
            <w:hideMark/>
          </w:tcPr>
          <w:p w:rsidR="00DF1B3E" w:rsidRDefault="00DF1B3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lang w:eastAsia="en-US"/>
              </w:rPr>
              <w:t>10 076,00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FFFFFF"/>
            <w:hideMark/>
          </w:tcPr>
          <w:p w:rsidR="00DF1B3E" w:rsidRDefault="00DF1B3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lang w:eastAsia="en-US"/>
              </w:rPr>
              <w:t>9258,00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F1B3E" w:rsidRDefault="00DF1B3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lang w:eastAsia="en-US"/>
              </w:rPr>
              <w:t>9360,00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hideMark/>
          </w:tcPr>
          <w:p w:rsidR="00DF1B3E" w:rsidRDefault="00DF1B3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lang w:eastAsia="en-US"/>
              </w:rPr>
              <w:t>9466,00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F1B3E" w:rsidRDefault="00DF1B3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lang w:eastAsia="en-US"/>
              </w:rPr>
              <w:t>9466,00</w:t>
            </w:r>
          </w:p>
        </w:tc>
        <w:tc>
          <w:tcPr>
            <w:tcW w:w="10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DF1B3E" w:rsidRDefault="00DF1B3E">
            <w:pPr>
              <w:rPr>
                <w:rFonts w:ascii="Arial" w:eastAsiaTheme="minorEastAsia" w:hAnsi="Arial" w:cs="Arial"/>
                <w:color w:val="000000"/>
                <w:lang w:eastAsia="en-US"/>
              </w:rPr>
            </w:pPr>
          </w:p>
        </w:tc>
        <w:tc>
          <w:tcPr>
            <w:tcW w:w="305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DF1B3E" w:rsidRDefault="00DF1B3E">
            <w:pPr>
              <w:rPr>
                <w:rFonts w:ascii="Arial" w:eastAsiaTheme="minorEastAsia" w:hAnsi="Arial" w:cs="Arial"/>
                <w:color w:val="000000"/>
                <w:lang w:eastAsia="en-US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DF1B3E" w:rsidRDefault="00DF1B3E">
            <w:pPr>
              <w:autoSpaceDE w:val="0"/>
              <w:autoSpaceDN w:val="0"/>
              <w:adjustRightInd w:val="0"/>
              <w:spacing w:line="276" w:lineRule="auto"/>
              <w:ind w:left="19" w:right="19"/>
              <w:rPr>
                <w:rFonts w:ascii="Arial" w:eastAsiaTheme="minorEastAsia" w:hAnsi="Arial" w:cs="Arial"/>
                <w:color w:val="000000"/>
                <w:lang w:eastAsia="en-US"/>
              </w:rPr>
            </w:pPr>
          </w:p>
        </w:tc>
      </w:tr>
      <w:tr w:rsidR="00DF1B3E" w:rsidTr="00DF1B3E">
        <w:trPr>
          <w:gridBefore w:val="1"/>
          <w:gridAfter w:val="1"/>
          <w:wBefore w:w="76" w:type="dxa"/>
          <w:wAfter w:w="30" w:type="dxa"/>
          <w:trHeight w:val="450"/>
        </w:trPr>
        <w:tc>
          <w:tcPr>
            <w:tcW w:w="5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1B3E" w:rsidRDefault="00DF1B3E">
            <w:pPr>
              <w:spacing w:after="200" w:line="276" w:lineRule="auto"/>
              <w:ind w:left="-76"/>
              <w:rPr>
                <w:rFonts w:ascii="Arial" w:eastAsiaTheme="minorEastAsia" w:hAnsi="Arial" w:cs="Arial"/>
                <w:lang w:eastAsia="en-US"/>
              </w:rPr>
            </w:pPr>
          </w:p>
        </w:tc>
        <w:tc>
          <w:tcPr>
            <w:tcW w:w="14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1B3E" w:rsidRDefault="00DF1B3E">
            <w:pPr>
              <w:spacing w:after="200" w:line="276" w:lineRule="auto"/>
              <w:ind w:left="-76"/>
              <w:rPr>
                <w:rFonts w:ascii="Arial" w:eastAsiaTheme="minorEastAsia" w:hAnsi="Arial" w:cs="Arial"/>
                <w:lang w:eastAsia="en-U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1B3E" w:rsidRDefault="00DF1B3E">
            <w:pPr>
              <w:spacing w:after="200" w:line="276" w:lineRule="auto"/>
              <w:ind w:left="-76"/>
              <w:rPr>
                <w:rFonts w:ascii="Arial" w:eastAsiaTheme="minorEastAsia" w:hAnsi="Arial" w:cs="Arial"/>
                <w:lang w:eastAsia="en-US"/>
              </w:rPr>
            </w:pPr>
            <w:r>
              <w:rPr>
                <w:rFonts w:ascii="Arial" w:eastAsiaTheme="minorEastAsia" w:hAnsi="Arial" w:cs="Arial"/>
                <w:lang w:eastAsia="en-US"/>
              </w:rPr>
              <w:t>ИТОГО ПО ПРГРАММЕ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1B3E" w:rsidRDefault="00DF1B3E">
            <w:pPr>
              <w:spacing w:after="200" w:line="276" w:lineRule="auto"/>
              <w:ind w:left="-76"/>
              <w:rPr>
                <w:rFonts w:ascii="Arial" w:eastAsiaTheme="minorEastAsia" w:hAnsi="Arial" w:cs="Arial"/>
                <w:lang w:eastAsia="en-US"/>
              </w:rPr>
            </w:pPr>
          </w:p>
        </w:tc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1B3E" w:rsidRDefault="00DF1B3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eastAsiaTheme="minorEastAsia" w:hAnsi="Arial" w:cs="Arial"/>
                <w:color w:val="000000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lang w:eastAsia="en-US"/>
              </w:rPr>
              <w:t>125976,00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1B3E" w:rsidRDefault="00DF1B3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lang w:eastAsia="en-US"/>
              </w:rPr>
              <w:t>659789,00</w:t>
            </w:r>
          </w:p>
        </w:tc>
        <w:tc>
          <w:tcPr>
            <w:tcW w:w="12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1B3E" w:rsidRDefault="00DF1B3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lang w:eastAsia="en-US"/>
              </w:rPr>
              <w:t>119369,00</w:t>
            </w:r>
          </w:p>
        </w:tc>
        <w:tc>
          <w:tcPr>
            <w:tcW w:w="128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1B3E" w:rsidRDefault="00DF1B3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lang w:eastAsia="en-US"/>
              </w:rPr>
              <w:t>128839,00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1B3E" w:rsidRDefault="00DF1B3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lang w:eastAsia="en-US"/>
              </w:rPr>
              <w:t>133725,00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1B3E" w:rsidRDefault="00DF1B3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lang w:eastAsia="en-US"/>
              </w:rPr>
              <w:t>138928,00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1B3E" w:rsidRDefault="00DF1B3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lang w:eastAsia="en-US"/>
              </w:rPr>
              <w:t>138928,00</w:t>
            </w:r>
          </w:p>
        </w:tc>
        <w:tc>
          <w:tcPr>
            <w:tcW w:w="10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1B3E" w:rsidRDefault="00DF1B3E">
            <w:pPr>
              <w:spacing w:after="200" w:line="276" w:lineRule="auto"/>
              <w:ind w:left="-76"/>
              <w:rPr>
                <w:rFonts w:ascii="Arial" w:eastAsiaTheme="minorEastAsia" w:hAnsi="Arial" w:cs="Arial"/>
                <w:lang w:eastAsia="en-US"/>
              </w:rPr>
            </w:pPr>
          </w:p>
        </w:tc>
        <w:tc>
          <w:tcPr>
            <w:tcW w:w="15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1B3E" w:rsidRDefault="00DF1B3E">
            <w:pPr>
              <w:spacing w:after="200" w:line="276" w:lineRule="auto"/>
              <w:ind w:left="-76"/>
              <w:rPr>
                <w:rFonts w:ascii="Arial" w:eastAsiaTheme="minorEastAsia" w:hAnsi="Arial" w:cs="Arial"/>
                <w:lang w:eastAsia="en-US"/>
              </w:rPr>
            </w:pPr>
          </w:p>
        </w:tc>
      </w:tr>
      <w:tr w:rsidR="00DF1B3E" w:rsidTr="00DF1B3E">
        <w:trPr>
          <w:gridBefore w:val="1"/>
          <w:gridAfter w:val="1"/>
          <w:wBefore w:w="76" w:type="dxa"/>
          <w:wAfter w:w="30" w:type="dxa"/>
          <w:trHeight w:val="450"/>
        </w:trPr>
        <w:tc>
          <w:tcPr>
            <w:tcW w:w="5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1B3E" w:rsidRDefault="00DF1B3E">
            <w:pPr>
              <w:spacing w:after="200" w:line="276" w:lineRule="auto"/>
              <w:ind w:left="-76"/>
              <w:rPr>
                <w:rFonts w:ascii="Arial" w:eastAsiaTheme="minorEastAsia" w:hAnsi="Arial" w:cs="Arial"/>
                <w:lang w:eastAsia="en-US"/>
              </w:rPr>
            </w:pPr>
          </w:p>
        </w:tc>
        <w:tc>
          <w:tcPr>
            <w:tcW w:w="14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1B3E" w:rsidRDefault="00DF1B3E">
            <w:pPr>
              <w:spacing w:after="200" w:line="276" w:lineRule="auto"/>
              <w:ind w:left="-76"/>
              <w:rPr>
                <w:rFonts w:ascii="Arial" w:eastAsiaTheme="minorEastAsia" w:hAnsi="Arial" w:cs="Arial"/>
                <w:lang w:eastAsia="en-U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1B3E" w:rsidRDefault="00DF1B3E">
            <w:pPr>
              <w:spacing w:after="200" w:line="276" w:lineRule="auto"/>
              <w:ind w:left="-76"/>
              <w:rPr>
                <w:rFonts w:ascii="Arial" w:eastAsiaTheme="minorEastAsia" w:hAnsi="Arial" w:cs="Arial"/>
                <w:lang w:eastAsia="en-US"/>
              </w:rPr>
            </w:pPr>
            <w:r>
              <w:rPr>
                <w:rFonts w:ascii="Arial" w:eastAsiaTheme="minorEastAsia" w:hAnsi="Arial" w:cs="Arial"/>
                <w:lang w:eastAsia="en-US"/>
              </w:rPr>
              <w:t>Средства Федеральног</w:t>
            </w:r>
            <w:r>
              <w:rPr>
                <w:rFonts w:ascii="Arial" w:eastAsiaTheme="minorEastAsia" w:hAnsi="Arial" w:cs="Arial"/>
                <w:lang w:eastAsia="en-US"/>
              </w:rPr>
              <w:lastRenderedPageBreak/>
              <w:t>о бюджета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1B3E" w:rsidRDefault="00DF1B3E">
            <w:pPr>
              <w:spacing w:after="200" w:line="276" w:lineRule="auto"/>
              <w:ind w:left="-76"/>
              <w:rPr>
                <w:rFonts w:ascii="Arial" w:eastAsiaTheme="minorEastAsia" w:hAnsi="Arial" w:cs="Arial"/>
                <w:lang w:eastAsia="en-US"/>
              </w:rPr>
            </w:pPr>
          </w:p>
        </w:tc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1B3E" w:rsidRDefault="00DF1B3E">
            <w:pPr>
              <w:spacing w:after="200" w:line="276" w:lineRule="auto"/>
              <w:ind w:left="-76"/>
              <w:rPr>
                <w:rFonts w:ascii="Arial" w:eastAsiaTheme="minorEastAsia" w:hAnsi="Arial" w:cs="Arial"/>
                <w:lang w:eastAsia="en-US"/>
              </w:rPr>
            </w:pPr>
            <w:r>
              <w:rPr>
                <w:rFonts w:ascii="Arial" w:eastAsiaTheme="minorEastAsia" w:hAnsi="Arial" w:cs="Arial"/>
                <w:lang w:eastAsia="en-US"/>
              </w:rPr>
              <w:t>0.00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1B3E" w:rsidRDefault="00DF1B3E">
            <w:pPr>
              <w:spacing w:after="200" w:line="276" w:lineRule="auto"/>
              <w:ind w:left="-76"/>
              <w:rPr>
                <w:rFonts w:ascii="Arial" w:eastAsiaTheme="minorEastAsia" w:hAnsi="Arial" w:cs="Arial"/>
                <w:lang w:eastAsia="en-US"/>
              </w:rPr>
            </w:pPr>
            <w:r>
              <w:rPr>
                <w:rFonts w:ascii="Arial" w:eastAsiaTheme="minorEastAsia" w:hAnsi="Arial" w:cs="Arial"/>
                <w:lang w:eastAsia="en-US"/>
              </w:rPr>
              <w:t>0.00</w:t>
            </w:r>
          </w:p>
        </w:tc>
        <w:tc>
          <w:tcPr>
            <w:tcW w:w="12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1B3E" w:rsidRDefault="00DF1B3E">
            <w:pPr>
              <w:spacing w:after="200" w:line="276" w:lineRule="auto"/>
              <w:ind w:left="-76"/>
              <w:rPr>
                <w:rFonts w:ascii="Arial" w:eastAsiaTheme="minorEastAsia" w:hAnsi="Arial" w:cs="Arial"/>
                <w:lang w:eastAsia="en-US"/>
              </w:rPr>
            </w:pPr>
            <w:r>
              <w:rPr>
                <w:rFonts w:ascii="Arial" w:eastAsiaTheme="minorEastAsia" w:hAnsi="Arial" w:cs="Arial"/>
                <w:lang w:eastAsia="en-US"/>
              </w:rPr>
              <w:t>0.00</w:t>
            </w:r>
          </w:p>
        </w:tc>
        <w:tc>
          <w:tcPr>
            <w:tcW w:w="128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1B3E" w:rsidRDefault="00DF1B3E">
            <w:pPr>
              <w:spacing w:after="200" w:line="276" w:lineRule="auto"/>
              <w:ind w:left="-76"/>
              <w:rPr>
                <w:rFonts w:ascii="Arial" w:eastAsiaTheme="minorEastAsia" w:hAnsi="Arial" w:cs="Arial"/>
                <w:lang w:eastAsia="en-US"/>
              </w:rPr>
            </w:pPr>
            <w:r>
              <w:rPr>
                <w:rFonts w:ascii="Arial" w:eastAsiaTheme="minorEastAsia" w:hAnsi="Arial" w:cs="Arial"/>
                <w:lang w:eastAsia="en-US"/>
              </w:rPr>
              <w:t>0.00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1B3E" w:rsidRDefault="00DF1B3E">
            <w:pPr>
              <w:spacing w:after="200" w:line="276" w:lineRule="auto"/>
              <w:ind w:left="-76"/>
              <w:rPr>
                <w:rFonts w:ascii="Arial" w:eastAsiaTheme="minorEastAsia" w:hAnsi="Arial" w:cs="Arial"/>
                <w:lang w:eastAsia="en-US"/>
              </w:rPr>
            </w:pPr>
            <w:r>
              <w:rPr>
                <w:rFonts w:ascii="Arial" w:eastAsiaTheme="minorEastAsia" w:hAnsi="Arial" w:cs="Arial"/>
                <w:lang w:eastAsia="en-US"/>
              </w:rPr>
              <w:t>0.00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1B3E" w:rsidRDefault="00DF1B3E">
            <w:pPr>
              <w:spacing w:after="200" w:line="276" w:lineRule="auto"/>
              <w:ind w:left="-76"/>
              <w:rPr>
                <w:rFonts w:ascii="Arial" w:eastAsiaTheme="minorEastAsia" w:hAnsi="Arial" w:cs="Arial"/>
                <w:lang w:eastAsia="en-US"/>
              </w:rPr>
            </w:pPr>
            <w:r>
              <w:rPr>
                <w:rFonts w:ascii="Arial" w:eastAsiaTheme="minorEastAsia" w:hAnsi="Arial" w:cs="Arial"/>
                <w:lang w:eastAsia="en-US"/>
              </w:rPr>
              <w:t>0.00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1B3E" w:rsidRDefault="00DF1B3E">
            <w:pPr>
              <w:spacing w:after="200" w:line="276" w:lineRule="auto"/>
              <w:ind w:left="-76"/>
              <w:rPr>
                <w:rFonts w:ascii="Arial" w:eastAsiaTheme="minorEastAsia" w:hAnsi="Arial" w:cs="Arial"/>
                <w:lang w:eastAsia="en-US"/>
              </w:rPr>
            </w:pPr>
            <w:r>
              <w:rPr>
                <w:rFonts w:ascii="Arial" w:eastAsiaTheme="minorEastAsia" w:hAnsi="Arial" w:cs="Arial"/>
                <w:lang w:eastAsia="en-US"/>
              </w:rPr>
              <w:t>0.00</w:t>
            </w:r>
          </w:p>
        </w:tc>
        <w:tc>
          <w:tcPr>
            <w:tcW w:w="10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1B3E" w:rsidRDefault="00DF1B3E">
            <w:pPr>
              <w:spacing w:after="200" w:line="276" w:lineRule="auto"/>
              <w:ind w:left="-76"/>
              <w:rPr>
                <w:rFonts w:ascii="Arial" w:eastAsiaTheme="minorEastAsia" w:hAnsi="Arial" w:cs="Arial"/>
                <w:lang w:eastAsia="en-US"/>
              </w:rPr>
            </w:pPr>
          </w:p>
        </w:tc>
        <w:tc>
          <w:tcPr>
            <w:tcW w:w="15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1B3E" w:rsidRDefault="00DF1B3E">
            <w:pPr>
              <w:spacing w:after="200" w:line="276" w:lineRule="auto"/>
              <w:ind w:left="-76"/>
              <w:rPr>
                <w:rFonts w:ascii="Arial" w:eastAsiaTheme="minorEastAsia" w:hAnsi="Arial" w:cs="Arial"/>
                <w:lang w:eastAsia="en-US"/>
              </w:rPr>
            </w:pPr>
          </w:p>
        </w:tc>
      </w:tr>
      <w:tr w:rsidR="00DF1B3E" w:rsidTr="00DF1B3E">
        <w:trPr>
          <w:gridBefore w:val="1"/>
          <w:gridAfter w:val="1"/>
          <w:wBefore w:w="76" w:type="dxa"/>
          <w:wAfter w:w="30" w:type="dxa"/>
          <w:trHeight w:val="450"/>
        </w:trPr>
        <w:tc>
          <w:tcPr>
            <w:tcW w:w="5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1B3E" w:rsidRDefault="00DF1B3E">
            <w:pPr>
              <w:spacing w:after="200" w:line="276" w:lineRule="auto"/>
              <w:ind w:left="-76"/>
              <w:rPr>
                <w:rFonts w:ascii="Arial" w:eastAsiaTheme="minorEastAsia" w:hAnsi="Arial" w:cs="Arial"/>
                <w:lang w:eastAsia="en-US"/>
              </w:rPr>
            </w:pPr>
          </w:p>
        </w:tc>
        <w:tc>
          <w:tcPr>
            <w:tcW w:w="14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1B3E" w:rsidRDefault="00DF1B3E">
            <w:pPr>
              <w:spacing w:after="200" w:line="276" w:lineRule="auto"/>
              <w:ind w:left="-76"/>
              <w:rPr>
                <w:rFonts w:ascii="Arial" w:eastAsiaTheme="minorEastAsia" w:hAnsi="Arial" w:cs="Arial"/>
                <w:lang w:eastAsia="en-U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1B3E" w:rsidRDefault="00DF1B3E">
            <w:pPr>
              <w:spacing w:after="200" w:line="276" w:lineRule="auto"/>
              <w:ind w:left="-76"/>
              <w:rPr>
                <w:rFonts w:ascii="Arial" w:eastAsiaTheme="minorEastAsia" w:hAnsi="Arial" w:cs="Arial"/>
                <w:lang w:eastAsia="en-US"/>
              </w:rPr>
            </w:pPr>
            <w:r>
              <w:rPr>
                <w:rFonts w:ascii="Arial" w:eastAsiaTheme="minorEastAsia" w:hAnsi="Arial" w:cs="Arial"/>
                <w:lang w:eastAsia="en-US"/>
              </w:rPr>
              <w:t>Средства бюджета Московской области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1B3E" w:rsidRDefault="00DF1B3E">
            <w:pPr>
              <w:spacing w:after="200" w:line="276" w:lineRule="auto"/>
              <w:ind w:left="-76"/>
              <w:rPr>
                <w:rFonts w:ascii="Arial" w:eastAsiaTheme="minorEastAsia" w:hAnsi="Arial" w:cs="Arial"/>
                <w:lang w:eastAsia="en-US"/>
              </w:rPr>
            </w:pPr>
          </w:p>
        </w:tc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1B3E" w:rsidRDefault="00DF1B3E">
            <w:pPr>
              <w:autoSpaceDE w:val="0"/>
              <w:autoSpaceDN w:val="0"/>
              <w:adjustRightInd w:val="0"/>
              <w:spacing w:line="276" w:lineRule="auto"/>
              <w:ind w:left="56" w:right="56"/>
              <w:rPr>
                <w:rFonts w:ascii="Arial" w:eastAsiaTheme="minorEastAsia" w:hAnsi="Arial" w:cs="Arial"/>
                <w:color w:val="000000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lang w:eastAsia="en-US"/>
              </w:rPr>
              <w:t>125976,00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1B3E" w:rsidRDefault="00DF1B3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lang w:eastAsia="en-US"/>
              </w:rPr>
              <w:t>659789,00</w:t>
            </w:r>
          </w:p>
        </w:tc>
        <w:tc>
          <w:tcPr>
            <w:tcW w:w="12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1B3E" w:rsidRDefault="00DF1B3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lang w:eastAsia="en-US"/>
              </w:rPr>
              <w:t>119369,00</w:t>
            </w:r>
          </w:p>
        </w:tc>
        <w:tc>
          <w:tcPr>
            <w:tcW w:w="128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1B3E" w:rsidRDefault="00DF1B3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lang w:eastAsia="en-US"/>
              </w:rPr>
              <w:t>128839,00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1B3E" w:rsidRDefault="00DF1B3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lang w:eastAsia="en-US"/>
              </w:rPr>
              <w:t>133725,00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1B3E" w:rsidRDefault="00DF1B3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lang w:eastAsia="en-US"/>
              </w:rPr>
              <w:t>138928,00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1B3E" w:rsidRDefault="00DF1B3E">
            <w:pPr>
              <w:autoSpaceDE w:val="0"/>
              <w:autoSpaceDN w:val="0"/>
              <w:adjustRightInd w:val="0"/>
              <w:spacing w:line="276" w:lineRule="auto"/>
              <w:ind w:left="56" w:right="56"/>
              <w:jc w:val="right"/>
              <w:rPr>
                <w:rFonts w:ascii="Arial" w:eastAsiaTheme="minorEastAsia" w:hAnsi="Arial" w:cs="Arial"/>
                <w:color w:val="000000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lang w:eastAsia="en-US"/>
              </w:rPr>
              <w:t>138928,00</w:t>
            </w:r>
          </w:p>
        </w:tc>
        <w:tc>
          <w:tcPr>
            <w:tcW w:w="10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1B3E" w:rsidRDefault="00DF1B3E">
            <w:pPr>
              <w:spacing w:after="200" w:line="276" w:lineRule="auto"/>
              <w:ind w:left="-76"/>
              <w:rPr>
                <w:rFonts w:ascii="Arial" w:eastAsiaTheme="minorEastAsia" w:hAnsi="Arial" w:cs="Arial"/>
                <w:lang w:eastAsia="en-US"/>
              </w:rPr>
            </w:pPr>
          </w:p>
        </w:tc>
        <w:tc>
          <w:tcPr>
            <w:tcW w:w="15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1B3E" w:rsidRDefault="00DF1B3E">
            <w:pPr>
              <w:spacing w:after="200" w:line="276" w:lineRule="auto"/>
              <w:ind w:left="-76"/>
              <w:rPr>
                <w:rFonts w:ascii="Arial" w:eastAsiaTheme="minorEastAsia" w:hAnsi="Arial" w:cs="Arial"/>
                <w:lang w:eastAsia="en-US"/>
              </w:rPr>
            </w:pPr>
          </w:p>
        </w:tc>
      </w:tr>
      <w:tr w:rsidR="00DF1B3E" w:rsidTr="00DF1B3E">
        <w:trPr>
          <w:gridBefore w:val="1"/>
          <w:gridAfter w:val="1"/>
          <w:wBefore w:w="76" w:type="dxa"/>
          <w:wAfter w:w="30" w:type="dxa"/>
          <w:trHeight w:val="450"/>
        </w:trPr>
        <w:tc>
          <w:tcPr>
            <w:tcW w:w="5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1B3E" w:rsidRDefault="00DF1B3E">
            <w:pPr>
              <w:spacing w:after="200" w:line="276" w:lineRule="auto"/>
              <w:ind w:left="-76"/>
              <w:rPr>
                <w:rFonts w:ascii="Arial" w:eastAsiaTheme="minorEastAsia" w:hAnsi="Arial" w:cs="Arial"/>
                <w:lang w:eastAsia="en-US"/>
              </w:rPr>
            </w:pPr>
          </w:p>
        </w:tc>
        <w:tc>
          <w:tcPr>
            <w:tcW w:w="14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1B3E" w:rsidRDefault="00DF1B3E">
            <w:pPr>
              <w:spacing w:after="200" w:line="276" w:lineRule="auto"/>
              <w:ind w:left="-76"/>
              <w:rPr>
                <w:rFonts w:ascii="Arial" w:eastAsiaTheme="minorEastAsia" w:hAnsi="Arial" w:cs="Arial"/>
                <w:lang w:eastAsia="en-U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1B3E" w:rsidRDefault="00DF1B3E">
            <w:pPr>
              <w:spacing w:after="200" w:line="276" w:lineRule="auto"/>
              <w:ind w:left="-76"/>
              <w:rPr>
                <w:rFonts w:ascii="Arial" w:eastAsiaTheme="minorEastAsia" w:hAnsi="Arial" w:cs="Arial"/>
                <w:lang w:eastAsia="en-US"/>
              </w:rPr>
            </w:pPr>
            <w:r>
              <w:rPr>
                <w:rFonts w:ascii="Arial" w:eastAsiaTheme="minorEastAsia" w:hAnsi="Arial" w:cs="Arial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1B3E" w:rsidRDefault="00DF1B3E">
            <w:pPr>
              <w:spacing w:after="200" w:line="276" w:lineRule="auto"/>
              <w:ind w:left="-76"/>
              <w:rPr>
                <w:rFonts w:ascii="Arial" w:eastAsiaTheme="minorEastAsia" w:hAnsi="Arial" w:cs="Arial"/>
                <w:lang w:eastAsia="en-US"/>
              </w:rPr>
            </w:pPr>
          </w:p>
        </w:tc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1B3E" w:rsidRDefault="00DF1B3E">
            <w:pPr>
              <w:spacing w:after="200" w:line="276" w:lineRule="auto"/>
              <w:ind w:left="-76"/>
              <w:rPr>
                <w:rFonts w:ascii="Arial" w:eastAsiaTheme="minorEastAsia" w:hAnsi="Arial" w:cs="Arial"/>
                <w:lang w:eastAsia="en-US"/>
              </w:rPr>
            </w:pPr>
            <w:r>
              <w:rPr>
                <w:rFonts w:ascii="Arial" w:eastAsiaTheme="minorEastAsia" w:hAnsi="Arial" w:cs="Arial"/>
                <w:lang w:eastAsia="en-US"/>
              </w:rPr>
              <w:t>0.00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1B3E" w:rsidRDefault="00DF1B3E">
            <w:pPr>
              <w:spacing w:after="200" w:line="276" w:lineRule="auto"/>
              <w:ind w:left="-76"/>
              <w:rPr>
                <w:rFonts w:ascii="Arial" w:eastAsiaTheme="minorEastAsia" w:hAnsi="Arial" w:cs="Arial"/>
                <w:lang w:eastAsia="en-US"/>
              </w:rPr>
            </w:pPr>
            <w:r>
              <w:rPr>
                <w:rFonts w:ascii="Arial" w:eastAsiaTheme="minorEastAsia" w:hAnsi="Arial" w:cs="Arial"/>
                <w:lang w:eastAsia="en-US"/>
              </w:rPr>
              <w:t>0.00</w:t>
            </w:r>
          </w:p>
        </w:tc>
        <w:tc>
          <w:tcPr>
            <w:tcW w:w="12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1B3E" w:rsidRDefault="00DF1B3E">
            <w:pPr>
              <w:spacing w:after="200" w:line="276" w:lineRule="auto"/>
              <w:ind w:left="-76"/>
              <w:rPr>
                <w:rFonts w:ascii="Arial" w:eastAsiaTheme="minorEastAsia" w:hAnsi="Arial" w:cs="Arial"/>
                <w:lang w:eastAsia="en-US"/>
              </w:rPr>
            </w:pPr>
            <w:r>
              <w:rPr>
                <w:rFonts w:ascii="Arial" w:eastAsiaTheme="minorEastAsia" w:hAnsi="Arial" w:cs="Arial"/>
                <w:lang w:eastAsia="en-US"/>
              </w:rPr>
              <w:t>0.00</w:t>
            </w:r>
          </w:p>
        </w:tc>
        <w:tc>
          <w:tcPr>
            <w:tcW w:w="128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1B3E" w:rsidRDefault="00DF1B3E">
            <w:pPr>
              <w:spacing w:after="200" w:line="276" w:lineRule="auto"/>
              <w:ind w:left="-76"/>
              <w:rPr>
                <w:rFonts w:ascii="Arial" w:eastAsiaTheme="minorEastAsia" w:hAnsi="Arial" w:cs="Arial"/>
                <w:lang w:eastAsia="en-US"/>
              </w:rPr>
            </w:pPr>
            <w:r>
              <w:rPr>
                <w:rFonts w:ascii="Arial" w:eastAsiaTheme="minorEastAsia" w:hAnsi="Arial" w:cs="Arial"/>
                <w:lang w:eastAsia="en-US"/>
              </w:rPr>
              <w:t>0.00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1B3E" w:rsidRDefault="00DF1B3E">
            <w:pPr>
              <w:spacing w:after="200" w:line="276" w:lineRule="auto"/>
              <w:ind w:left="-76"/>
              <w:rPr>
                <w:rFonts w:ascii="Arial" w:eastAsiaTheme="minorEastAsia" w:hAnsi="Arial" w:cs="Arial"/>
                <w:lang w:eastAsia="en-US"/>
              </w:rPr>
            </w:pPr>
            <w:r>
              <w:rPr>
                <w:rFonts w:ascii="Arial" w:eastAsiaTheme="minorEastAsia" w:hAnsi="Arial" w:cs="Arial"/>
                <w:lang w:eastAsia="en-US"/>
              </w:rPr>
              <w:t>0.00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1B3E" w:rsidRDefault="00DF1B3E">
            <w:pPr>
              <w:spacing w:after="200" w:line="276" w:lineRule="auto"/>
              <w:ind w:left="-76"/>
              <w:rPr>
                <w:rFonts w:ascii="Arial" w:eastAsiaTheme="minorEastAsia" w:hAnsi="Arial" w:cs="Arial"/>
                <w:lang w:eastAsia="en-US"/>
              </w:rPr>
            </w:pPr>
            <w:r>
              <w:rPr>
                <w:rFonts w:ascii="Arial" w:eastAsiaTheme="minorEastAsia" w:hAnsi="Arial" w:cs="Arial"/>
                <w:lang w:eastAsia="en-US"/>
              </w:rPr>
              <w:t>0.00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F1B3E" w:rsidRDefault="00DF1B3E">
            <w:pPr>
              <w:spacing w:after="200" w:line="276" w:lineRule="auto"/>
              <w:ind w:left="-76"/>
              <w:rPr>
                <w:rFonts w:ascii="Arial" w:eastAsiaTheme="minorEastAsia" w:hAnsi="Arial" w:cs="Arial"/>
                <w:lang w:eastAsia="en-US"/>
              </w:rPr>
            </w:pPr>
            <w:r>
              <w:rPr>
                <w:rFonts w:ascii="Arial" w:eastAsiaTheme="minorEastAsia" w:hAnsi="Arial" w:cs="Arial"/>
                <w:lang w:eastAsia="en-US"/>
              </w:rPr>
              <w:t>0.00</w:t>
            </w:r>
          </w:p>
        </w:tc>
        <w:tc>
          <w:tcPr>
            <w:tcW w:w="10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1B3E" w:rsidRDefault="00DF1B3E">
            <w:pPr>
              <w:spacing w:after="200" w:line="276" w:lineRule="auto"/>
              <w:ind w:left="-76"/>
              <w:rPr>
                <w:rFonts w:ascii="Arial" w:eastAsiaTheme="minorEastAsia" w:hAnsi="Arial" w:cs="Arial"/>
                <w:lang w:eastAsia="en-US"/>
              </w:rPr>
            </w:pPr>
          </w:p>
        </w:tc>
        <w:tc>
          <w:tcPr>
            <w:tcW w:w="15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1B3E" w:rsidRDefault="00DF1B3E">
            <w:pPr>
              <w:spacing w:after="200" w:line="276" w:lineRule="auto"/>
              <w:ind w:left="-76"/>
              <w:rPr>
                <w:rFonts w:ascii="Arial" w:eastAsiaTheme="minorEastAsia" w:hAnsi="Arial" w:cs="Arial"/>
                <w:lang w:eastAsia="en-US"/>
              </w:rPr>
            </w:pPr>
          </w:p>
        </w:tc>
      </w:tr>
    </w:tbl>
    <w:p w:rsidR="00DF1B3E" w:rsidRDefault="00DF1B3E" w:rsidP="00DF1B3E">
      <w:pPr>
        <w:spacing w:after="200" w:line="276" w:lineRule="auto"/>
        <w:rPr>
          <w:rFonts w:ascii="Arial" w:eastAsiaTheme="minorEastAsia" w:hAnsi="Arial" w:cs="Arial"/>
        </w:rPr>
      </w:pPr>
    </w:p>
    <w:p w:rsidR="00DF1B3E" w:rsidRDefault="00DF1B3E" w:rsidP="00DF1B3E">
      <w:pPr>
        <w:spacing w:after="200" w:line="276" w:lineRule="auto"/>
        <w:rPr>
          <w:rFonts w:ascii="Arial" w:eastAsiaTheme="minorEastAsia" w:hAnsi="Arial" w:cs="Arial"/>
        </w:rPr>
      </w:pPr>
    </w:p>
    <w:p w:rsidR="00DF1B3E" w:rsidRDefault="00DF1B3E" w:rsidP="00DF1B3E">
      <w:pPr>
        <w:spacing w:after="200" w:line="276" w:lineRule="auto"/>
        <w:rPr>
          <w:rFonts w:ascii="Arial" w:eastAsiaTheme="minorEastAsia" w:hAnsi="Arial" w:cs="Arial"/>
        </w:rPr>
      </w:pPr>
    </w:p>
    <w:p w:rsidR="00DF1B3E" w:rsidRDefault="00DF1B3E" w:rsidP="00DF1B3E">
      <w:pPr>
        <w:spacing w:after="200" w:line="276" w:lineRule="auto"/>
        <w:rPr>
          <w:rFonts w:ascii="Arial" w:eastAsiaTheme="minorEastAsia" w:hAnsi="Arial" w:cs="Arial"/>
        </w:rPr>
      </w:pPr>
    </w:p>
    <w:p w:rsidR="00DF1B3E" w:rsidRDefault="00DF1B3E" w:rsidP="00DF1B3E">
      <w:pPr>
        <w:spacing w:after="200" w:line="276" w:lineRule="auto"/>
        <w:rPr>
          <w:rFonts w:ascii="Arial" w:eastAsiaTheme="minorEastAsia" w:hAnsi="Arial" w:cs="Arial"/>
        </w:rPr>
      </w:pPr>
    </w:p>
    <w:p w:rsidR="00DF1B3E" w:rsidRDefault="00DF1B3E" w:rsidP="00DF1B3E">
      <w:pPr>
        <w:spacing w:after="200" w:line="276" w:lineRule="auto"/>
        <w:rPr>
          <w:rFonts w:ascii="Arial" w:eastAsiaTheme="minorEastAsia" w:hAnsi="Arial" w:cs="Arial"/>
        </w:rPr>
      </w:pPr>
    </w:p>
    <w:p w:rsidR="00DF1B3E" w:rsidRDefault="00DF1B3E" w:rsidP="00DF1B3E">
      <w:pPr>
        <w:spacing w:after="200" w:line="276" w:lineRule="auto"/>
        <w:rPr>
          <w:rFonts w:ascii="Arial" w:eastAsiaTheme="minorEastAsia" w:hAnsi="Arial" w:cs="Arial"/>
        </w:rPr>
      </w:pPr>
    </w:p>
    <w:p w:rsidR="00DF1B3E" w:rsidRDefault="00DF1B3E" w:rsidP="00DF1B3E">
      <w:pPr>
        <w:spacing w:after="200" w:line="276" w:lineRule="auto"/>
        <w:rPr>
          <w:rFonts w:ascii="Arial" w:eastAsiaTheme="minorEastAsia" w:hAnsi="Arial" w:cs="Arial"/>
        </w:rPr>
      </w:pPr>
    </w:p>
    <w:p w:rsidR="00DF1B3E" w:rsidRDefault="00DF1B3E" w:rsidP="00DF1B3E">
      <w:pPr>
        <w:spacing w:after="200" w:line="276" w:lineRule="auto"/>
        <w:rPr>
          <w:rFonts w:ascii="Arial" w:eastAsiaTheme="minorEastAsia" w:hAnsi="Arial" w:cs="Arial"/>
        </w:rPr>
      </w:pPr>
    </w:p>
    <w:p w:rsidR="00DF1B3E" w:rsidRDefault="00DF1B3E" w:rsidP="00DF1B3E">
      <w:pPr>
        <w:rPr>
          <w:rFonts w:ascii="Arial" w:hAnsi="Arial" w:cs="Arial"/>
        </w:rPr>
      </w:pPr>
    </w:p>
    <w:p w:rsidR="00DF1B3E" w:rsidRDefault="00DF1B3E" w:rsidP="00DF1B3E">
      <w:pPr>
        <w:autoSpaceDE w:val="0"/>
        <w:autoSpaceDN w:val="0"/>
        <w:jc w:val="right"/>
        <w:rPr>
          <w:rFonts w:ascii="Arial" w:eastAsiaTheme="minorEastAsia" w:hAnsi="Arial" w:cs="Arial"/>
          <w:color w:val="000000"/>
        </w:rPr>
      </w:pPr>
      <w:r>
        <w:rPr>
          <w:rFonts w:ascii="Arial" w:eastAsiaTheme="minorEastAsia" w:hAnsi="Arial" w:cs="Arial"/>
          <w:color w:val="000000"/>
        </w:rPr>
        <w:t>Приложение №2</w:t>
      </w:r>
    </w:p>
    <w:p w:rsidR="00DF1B3E" w:rsidRDefault="00DF1B3E" w:rsidP="00DF1B3E">
      <w:pPr>
        <w:autoSpaceDE w:val="0"/>
        <w:autoSpaceDN w:val="0"/>
        <w:jc w:val="right"/>
        <w:rPr>
          <w:rFonts w:ascii="Arial" w:eastAsiaTheme="minorEastAsia" w:hAnsi="Arial" w:cs="Arial"/>
          <w:color w:val="000000"/>
        </w:rPr>
      </w:pPr>
      <w:r>
        <w:rPr>
          <w:rFonts w:ascii="Arial" w:eastAsiaTheme="minorEastAsia" w:hAnsi="Arial" w:cs="Arial"/>
          <w:color w:val="000000"/>
        </w:rPr>
        <w:t>к муниципальной программе</w:t>
      </w:r>
    </w:p>
    <w:p w:rsidR="00DF1B3E" w:rsidRDefault="00DF1B3E" w:rsidP="00DF1B3E">
      <w:pPr>
        <w:autoSpaceDE w:val="0"/>
        <w:autoSpaceDN w:val="0"/>
        <w:jc w:val="right"/>
        <w:rPr>
          <w:rFonts w:ascii="Arial" w:eastAsiaTheme="minorEastAsia" w:hAnsi="Arial" w:cs="Arial"/>
          <w:color w:val="000000"/>
        </w:rPr>
      </w:pPr>
      <w:r>
        <w:rPr>
          <w:rFonts w:ascii="Arial" w:eastAsiaTheme="minorEastAsia" w:hAnsi="Arial" w:cs="Arial"/>
          <w:color w:val="000000"/>
        </w:rPr>
        <w:t xml:space="preserve">«Предоставление гражданам субсидий на оплату </w:t>
      </w:r>
      <w:proofErr w:type="gramStart"/>
      <w:r>
        <w:rPr>
          <w:rFonts w:ascii="Arial" w:eastAsiaTheme="minorEastAsia" w:hAnsi="Arial" w:cs="Arial"/>
          <w:color w:val="000000"/>
        </w:rPr>
        <w:t>жилого</w:t>
      </w:r>
      <w:proofErr w:type="gramEnd"/>
    </w:p>
    <w:p w:rsidR="00DF1B3E" w:rsidRDefault="00DF1B3E" w:rsidP="00DF1B3E">
      <w:pPr>
        <w:autoSpaceDE w:val="0"/>
        <w:autoSpaceDN w:val="0"/>
        <w:jc w:val="right"/>
        <w:rPr>
          <w:rFonts w:ascii="Arial" w:eastAsiaTheme="minorEastAsia" w:hAnsi="Arial" w:cs="Arial"/>
          <w:color w:val="000000"/>
        </w:rPr>
      </w:pPr>
      <w:r>
        <w:rPr>
          <w:rFonts w:ascii="Arial" w:eastAsiaTheme="minorEastAsia" w:hAnsi="Arial" w:cs="Arial"/>
          <w:color w:val="000000"/>
        </w:rPr>
        <w:t xml:space="preserve">помещения и коммунальных услуг </w:t>
      </w:r>
      <w:proofErr w:type="gramStart"/>
      <w:r>
        <w:rPr>
          <w:rFonts w:ascii="Arial" w:eastAsiaTheme="minorEastAsia" w:hAnsi="Arial" w:cs="Arial"/>
          <w:color w:val="000000"/>
        </w:rPr>
        <w:t>в</w:t>
      </w:r>
      <w:proofErr w:type="gramEnd"/>
      <w:r>
        <w:rPr>
          <w:rFonts w:ascii="Arial" w:eastAsiaTheme="minorEastAsia" w:hAnsi="Arial" w:cs="Arial"/>
          <w:color w:val="000000"/>
        </w:rPr>
        <w:t xml:space="preserve"> </w:t>
      </w:r>
    </w:p>
    <w:p w:rsidR="00DF1B3E" w:rsidRDefault="00DF1B3E" w:rsidP="00DF1B3E">
      <w:pPr>
        <w:autoSpaceDE w:val="0"/>
        <w:autoSpaceDN w:val="0"/>
        <w:jc w:val="right"/>
        <w:rPr>
          <w:rFonts w:ascii="Arial" w:eastAsiaTheme="minorEastAsia" w:hAnsi="Arial" w:cs="Arial"/>
          <w:color w:val="000000"/>
        </w:rPr>
      </w:pPr>
      <w:proofErr w:type="gramStart"/>
      <w:r>
        <w:rPr>
          <w:rFonts w:ascii="Arial" w:eastAsiaTheme="minorEastAsia" w:hAnsi="Arial" w:cs="Arial"/>
          <w:color w:val="000000"/>
        </w:rPr>
        <w:t>городском округе Люберцы Московской области»</w:t>
      </w:r>
      <w:proofErr w:type="gramEnd"/>
    </w:p>
    <w:p w:rsidR="00DF1B3E" w:rsidRDefault="00DF1B3E" w:rsidP="00DF1B3E">
      <w:pPr>
        <w:spacing w:after="200" w:line="276" w:lineRule="auto"/>
        <w:rPr>
          <w:rFonts w:ascii="Arial" w:eastAsiaTheme="minorEastAsia" w:hAnsi="Arial" w:cs="Arial"/>
        </w:rPr>
      </w:pPr>
    </w:p>
    <w:p w:rsidR="00DF1B3E" w:rsidRDefault="00DF1B3E" w:rsidP="00DF1B3E">
      <w:pPr>
        <w:autoSpaceDE w:val="0"/>
        <w:autoSpaceDN w:val="0"/>
        <w:adjustRightInd w:val="0"/>
        <w:ind w:left="28" w:right="28"/>
        <w:jc w:val="center"/>
        <w:rPr>
          <w:rFonts w:ascii="Arial" w:eastAsiaTheme="minorEastAsia" w:hAnsi="Arial" w:cs="Arial"/>
          <w:color w:val="000000"/>
        </w:rPr>
      </w:pPr>
      <w:r>
        <w:rPr>
          <w:rFonts w:ascii="Arial" w:eastAsiaTheme="minorEastAsia" w:hAnsi="Arial" w:cs="Arial"/>
          <w:color w:val="000000"/>
        </w:rPr>
        <w:t>Планируемые результаты реализации муниципальной программы «Предоставление гражданам субсидий на оплату жилого помещения</w:t>
      </w:r>
    </w:p>
    <w:p w:rsidR="00DF1B3E" w:rsidRDefault="00DF1B3E" w:rsidP="00DF1B3E">
      <w:pPr>
        <w:autoSpaceDE w:val="0"/>
        <w:autoSpaceDN w:val="0"/>
        <w:adjustRightInd w:val="0"/>
        <w:ind w:left="28" w:right="28"/>
        <w:jc w:val="center"/>
        <w:rPr>
          <w:rFonts w:ascii="Arial" w:eastAsiaTheme="minorEastAsia" w:hAnsi="Arial" w:cs="Arial"/>
          <w:color w:val="000000"/>
        </w:rPr>
      </w:pPr>
      <w:r>
        <w:rPr>
          <w:rFonts w:ascii="Arial" w:eastAsiaTheme="minorEastAsia" w:hAnsi="Arial" w:cs="Arial"/>
          <w:color w:val="000000"/>
        </w:rPr>
        <w:t xml:space="preserve">  и коммунальных услуг в городском округе Люберцы Московской области»</w:t>
      </w:r>
    </w:p>
    <w:p w:rsidR="00DF1B3E" w:rsidRDefault="00DF1B3E" w:rsidP="00DF1B3E">
      <w:pPr>
        <w:autoSpaceDE w:val="0"/>
        <w:autoSpaceDN w:val="0"/>
        <w:adjustRightInd w:val="0"/>
        <w:ind w:left="28" w:right="28"/>
        <w:jc w:val="center"/>
        <w:rPr>
          <w:rFonts w:ascii="Arial" w:eastAsiaTheme="minorEastAsia" w:hAnsi="Arial" w:cs="Arial"/>
          <w:color w:val="000000"/>
        </w:rPr>
      </w:pPr>
    </w:p>
    <w:tbl>
      <w:tblPr>
        <w:tblStyle w:val="a5"/>
        <w:tblW w:w="1527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533"/>
        <w:gridCol w:w="1840"/>
        <w:gridCol w:w="3401"/>
        <w:gridCol w:w="2126"/>
        <w:gridCol w:w="1275"/>
        <w:gridCol w:w="1418"/>
        <w:gridCol w:w="850"/>
        <w:gridCol w:w="851"/>
        <w:gridCol w:w="709"/>
        <w:gridCol w:w="141"/>
        <w:gridCol w:w="567"/>
        <w:gridCol w:w="851"/>
        <w:gridCol w:w="708"/>
      </w:tblGrid>
      <w:tr w:rsidR="00DF1B3E" w:rsidTr="00DF1B3E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B3E" w:rsidRDefault="00DF1B3E">
            <w:pPr>
              <w:ind w:left="28" w:right="81"/>
              <w:jc w:val="center"/>
              <w:rPr>
                <w:rFonts w:ascii="Arial" w:eastAsiaTheme="minorEastAsia" w:hAnsi="Arial" w:cs="Arial"/>
                <w:color w:val="000000"/>
                <w:lang w:eastAsia="en-US"/>
              </w:rPr>
            </w:pPr>
          </w:p>
          <w:p w:rsidR="00DF1B3E" w:rsidRDefault="00DF1B3E">
            <w:pPr>
              <w:ind w:left="28" w:right="81"/>
              <w:jc w:val="center"/>
              <w:rPr>
                <w:rFonts w:ascii="Arial" w:eastAsiaTheme="minorEastAsia" w:hAnsi="Arial" w:cs="Arial"/>
                <w:color w:val="000000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lang w:eastAsia="en-US"/>
              </w:rPr>
              <w:t>№№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B3E" w:rsidRDefault="00DF1B3E">
            <w:pPr>
              <w:ind w:left="28" w:right="81"/>
              <w:jc w:val="center"/>
              <w:rPr>
                <w:rFonts w:ascii="Arial" w:eastAsiaTheme="minorEastAsia" w:hAnsi="Arial" w:cs="Arial"/>
                <w:color w:val="000000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lang w:eastAsia="en-US"/>
              </w:rPr>
              <w:t>Цели муниципальной программы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B3E" w:rsidRDefault="00DF1B3E">
            <w:pPr>
              <w:ind w:left="28" w:right="81"/>
              <w:jc w:val="center"/>
              <w:rPr>
                <w:rFonts w:ascii="Arial" w:eastAsiaTheme="minorEastAsia" w:hAnsi="Arial" w:cs="Arial"/>
                <w:color w:val="000000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lang w:eastAsia="en-US"/>
              </w:rPr>
              <w:t>Задачи, направленные на достижение цели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B3E" w:rsidRDefault="00DF1B3E">
            <w:pPr>
              <w:ind w:left="28" w:right="81"/>
              <w:jc w:val="center"/>
              <w:rPr>
                <w:rFonts w:ascii="Arial" w:eastAsiaTheme="minorEastAsia" w:hAnsi="Arial" w:cs="Arial"/>
                <w:color w:val="000000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lang w:eastAsia="en-US"/>
              </w:rPr>
              <w:t>Планируемые результаты реализации муниципальной программы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B3E" w:rsidRDefault="00DF1B3E">
            <w:pPr>
              <w:ind w:left="28" w:right="81"/>
              <w:jc w:val="center"/>
              <w:rPr>
                <w:rFonts w:ascii="Arial" w:eastAsiaTheme="minorEastAsia" w:hAnsi="Arial" w:cs="Arial"/>
                <w:color w:val="000000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lang w:eastAsia="en-US"/>
              </w:rPr>
              <w:t>Единица измерения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B3E" w:rsidRDefault="00DF1B3E">
            <w:pPr>
              <w:ind w:left="28" w:right="81"/>
              <w:jc w:val="center"/>
              <w:rPr>
                <w:rFonts w:ascii="Arial" w:eastAsiaTheme="minorEastAsia" w:hAnsi="Arial" w:cs="Arial"/>
                <w:color w:val="000000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lang w:eastAsia="en-US"/>
              </w:rPr>
              <w:t>Базовое значение показателя (на начало реализации подпрограммы)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B3E" w:rsidRDefault="00DF1B3E">
            <w:pPr>
              <w:rPr>
                <w:rFonts w:ascii="Arial" w:eastAsiaTheme="minorEastAsia" w:hAnsi="Arial" w:cs="Arial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lang w:eastAsia="en-US"/>
              </w:rPr>
              <w:t>Планируемое значение показателя по годам реализации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B3E" w:rsidRDefault="00DF1B3E">
            <w:pPr>
              <w:rPr>
                <w:rFonts w:ascii="Arial" w:eastAsiaTheme="minorEastAsia" w:hAnsi="Arial" w:cs="Arial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lang w:eastAsia="en-US"/>
              </w:rPr>
              <w:t>Номер Основного мероприятия в перечне мероприятий подпрограм</w:t>
            </w:r>
            <w:r>
              <w:rPr>
                <w:rFonts w:ascii="Arial" w:eastAsiaTheme="minorEastAsia" w:hAnsi="Arial" w:cs="Arial"/>
                <w:color w:val="000000"/>
                <w:lang w:eastAsia="en-US"/>
              </w:rPr>
              <w:lastRenderedPageBreak/>
              <w:t>мы</w:t>
            </w:r>
          </w:p>
        </w:tc>
      </w:tr>
      <w:tr w:rsidR="00DF1B3E" w:rsidTr="00DF1B3E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B3E" w:rsidRDefault="00DF1B3E">
            <w:pPr>
              <w:rPr>
                <w:rFonts w:ascii="Arial" w:eastAsiaTheme="minorEastAsia" w:hAnsi="Arial" w:cs="Arial"/>
                <w:color w:val="000000"/>
                <w:lang w:eastAsia="en-US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B3E" w:rsidRDefault="00DF1B3E">
            <w:pPr>
              <w:rPr>
                <w:rFonts w:ascii="Arial" w:eastAsiaTheme="minorEastAsia" w:hAnsi="Arial" w:cs="Arial"/>
                <w:color w:val="000000"/>
                <w:lang w:eastAsia="en-US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B3E" w:rsidRDefault="00DF1B3E">
            <w:pPr>
              <w:rPr>
                <w:rFonts w:ascii="Arial" w:eastAsiaTheme="minorEastAsia" w:hAnsi="Arial" w:cs="Arial"/>
                <w:color w:val="000000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B3E" w:rsidRDefault="00DF1B3E">
            <w:pPr>
              <w:rPr>
                <w:rFonts w:ascii="Arial" w:eastAsiaTheme="minorEastAsia" w:hAnsi="Arial" w:cs="Arial"/>
                <w:color w:val="000000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B3E" w:rsidRDefault="00DF1B3E">
            <w:pPr>
              <w:rPr>
                <w:rFonts w:ascii="Arial" w:eastAsiaTheme="minorEastAsia" w:hAnsi="Arial" w:cs="Arial"/>
                <w:color w:val="000000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B3E" w:rsidRDefault="00DF1B3E">
            <w:pPr>
              <w:rPr>
                <w:rFonts w:ascii="Arial" w:eastAsiaTheme="minorEastAsia" w:hAnsi="Arial" w:cs="Arial"/>
                <w:color w:val="00000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B3E" w:rsidRDefault="00DF1B3E">
            <w:pPr>
              <w:rPr>
                <w:rFonts w:ascii="Arial" w:eastAsiaTheme="minorEastAsia" w:hAnsi="Arial" w:cs="Arial"/>
                <w:lang w:eastAsia="en-US"/>
              </w:rPr>
            </w:pPr>
            <w:r>
              <w:rPr>
                <w:rFonts w:ascii="Arial" w:eastAsiaTheme="minorEastAsia" w:hAnsi="Arial" w:cs="Arial"/>
                <w:lang w:eastAsia="en-US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B3E" w:rsidRDefault="00DF1B3E">
            <w:pPr>
              <w:rPr>
                <w:rFonts w:ascii="Arial" w:eastAsiaTheme="minorEastAsia" w:hAnsi="Arial" w:cs="Arial"/>
                <w:lang w:eastAsia="en-US"/>
              </w:rPr>
            </w:pPr>
            <w:r>
              <w:rPr>
                <w:rFonts w:ascii="Arial" w:eastAsiaTheme="minorEastAsia" w:hAnsi="Arial" w:cs="Arial"/>
                <w:lang w:eastAsia="en-US"/>
              </w:rPr>
              <w:t>2019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B3E" w:rsidRDefault="00DF1B3E">
            <w:pPr>
              <w:rPr>
                <w:rFonts w:ascii="Arial" w:eastAsiaTheme="minorEastAsia" w:hAnsi="Arial" w:cs="Arial"/>
                <w:lang w:eastAsia="en-US"/>
              </w:rPr>
            </w:pPr>
            <w:r>
              <w:rPr>
                <w:rFonts w:ascii="Arial" w:eastAsiaTheme="minorEastAsia" w:hAnsi="Arial" w:cs="Arial"/>
                <w:lang w:eastAsia="en-US"/>
              </w:rPr>
              <w:t>2020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B3E" w:rsidRDefault="00DF1B3E">
            <w:pPr>
              <w:rPr>
                <w:rFonts w:ascii="Arial" w:eastAsiaTheme="minorEastAsia" w:hAnsi="Arial" w:cs="Arial"/>
                <w:lang w:eastAsia="en-US"/>
              </w:rPr>
            </w:pPr>
            <w:r>
              <w:rPr>
                <w:rFonts w:ascii="Arial" w:eastAsiaTheme="minorEastAsia" w:hAnsi="Arial" w:cs="Arial"/>
                <w:lang w:eastAsia="en-US"/>
              </w:rPr>
              <w:t>2021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B3E" w:rsidRDefault="00DF1B3E">
            <w:pPr>
              <w:rPr>
                <w:rFonts w:ascii="Arial" w:eastAsiaTheme="minorEastAsia" w:hAnsi="Arial" w:cs="Arial"/>
                <w:lang w:eastAsia="en-US"/>
              </w:rPr>
            </w:pPr>
            <w:r>
              <w:rPr>
                <w:rFonts w:ascii="Arial" w:eastAsiaTheme="minorEastAsia" w:hAnsi="Arial" w:cs="Arial"/>
                <w:lang w:eastAsia="en-US"/>
              </w:rPr>
              <w:t>2022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1B3E" w:rsidRDefault="00DF1B3E">
            <w:pPr>
              <w:rPr>
                <w:rFonts w:ascii="Arial" w:eastAsiaTheme="minorEastAsia" w:hAnsi="Arial" w:cs="Arial"/>
                <w:lang w:eastAsia="en-US"/>
              </w:rPr>
            </w:pPr>
          </w:p>
        </w:tc>
      </w:tr>
      <w:tr w:rsidR="00DF1B3E" w:rsidTr="00DF1B3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B3E" w:rsidRDefault="00DF1B3E">
            <w:pPr>
              <w:jc w:val="center"/>
              <w:rPr>
                <w:rFonts w:ascii="Arial" w:eastAsiaTheme="minorEastAsia" w:hAnsi="Arial" w:cs="Arial"/>
                <w:lang w:eastAsia="en-US"/>
              </w:rPr>
            </w:pPr>
            <w:r>
              <w:rPr>
                <w:rFonts w:ascii="Arial" w:eastAsiaTheme="minorEastAsia" w:hAnsi="Arial" w:cs="Arial"/>
                <w:lang w:eastAsia="en-US"/>
              </w:rPr>
              <w:lastRenderedPageBreak/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B3E" w:rsidRDefault="00DF1B3E">
            <w:pPr>
              <w:jc w:val="center"/>
              <w:rPr>
                <w:rFonts w:ascii="Arial" w:eastAsiaTheme="minorEastAsia" w:hAnsi="Arial" w:cs="Arial"/>
                <w:lang w:eastAsia="en-US"/>
              </w:rPr>
            </w:pPr>
            <w:r>
              <w:rPr>
                <w:rFonts w:ascii="Arial" w:eastAsiaTheme="minorEastAsia" w:hAnsi="Arial" w:cs="Arial"/>
                <w:lang w:eastAsia="en-US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B3E" w:rsidRDefault="00DF1B3E">
            <w:pPr>
              <w:jc w:val="center"/>
              <w:rPr>
                <w:rFonts w:ascii="Arial" w:eastAsiaTheme="minorEastAsia" w:hAnsi="Arial" w:cs="Arial"/>
                <w:lang w:eastAsia="en-US"/>
              </w:rPr>
            </w:pPr>
            <w:r>
              <w:rPr>
                <w:rFonts w:ascii="Arial" w:eastAsiaTheme="minorEastAsia" w:hAnsi="Arial" w:cs="Arial"/>
                <w:lang w:eastAsia="en-US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B3E" w:rsidRDefault="00DF1B3E">
            <w:pPr>
              <w:jc w:val="center"/>
              <w:rPr>
                <w:rFonts w:ascii="Arial" w:eastAsiaTheme="minorEastAsia" w:hAnsi="Arial" w:cs="Arial"/>
                <w:lang w:eastAsia="en-US"/>
              </w:rPr>
            </w:pPr>
            <w:r>
              <w:rPr>
                <w:rFonts w:ascii="Arial" w:eastAsiaTheme="minorEastAsia" w:hAnsi="Arial" w:cs="Arial"/>
                <w:lang w:eastAsia="en-US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B3E" w:rsidRDefault="00DF1B3E">
            <w:pPr>
              <w:jc w:val="center"/>
              <w:rPr>
                <w:rFonts w:ascii="Arial" w:eastAsiaTheme="minorEastAsia" w:hAnsi="Arial" w:cs="Arial"/>
                <w:lang w:eastAsia="en-US"/>
              </w:rPr>
            </w:pPr>
            <w:r>
              <w:rPr>
                <w:rFonts w:ascii="Arial" w:eastAsiaTheme="minorEastAsia" w:hAnsi="Arial" w:cs="Arial"/>
                <w:lang w:eastAsia="en-US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B3E" w:rsidRDefault="00DF1B3E">
            <w:pPr>
              <w:jc w:val="center"/>
              <w:rPr>
                <w:rFonts w:ascii="Arial" w:eastAsiaTheme="minorEastAsia" w:hAnsi="Arial" w:cs="Arial"/>
                <w:lang w:eastAsia="en-US"/>
              </w:rPr>
            </w:pPr>
            <w:r>
              <w:rPr>
                <w:rFonts w:ascii="Arial" w:eastAsiaTheme="minorEastAsia" w:hAnsi="Arial" w:cs="Arial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B3E" w:rsidRDefault="00DF1B3E">
            <w:pPr>
              <w:jc w:val="center"/>
              <w:rPr>
                <w:rFonts w:ascii="Arial" w:eastAsiaTheme="minorEastAsia" w:hAnsi="Arial" w:cs="Arial"/>
                <w:lang w:eastAsia="en-US"/>
              </w:rPr>
            </w:pPr>
            <w:r>
              <w:rPr>
                <w:rFonts w:ascii="Arial" w:eastAsiaTheme="minorEastAsia" w:hAnsi="Arial" w:cs="Arial"/>
                <w:lang w:eastAsia="en-US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B3E" w:rsidRDefault="00DF1B3E">
            <w:pPr>
              <w:jc w:val="center"/>
              <w:rPr>
                <w:rFonts w:ascii="Arial" w:eastAsiaTheme="minorEastAsia" w:hAnsi="Arial" w:cs="Arial"/>
                <w:lang w:eastAsia="en-US"/>
              </w:rPr>
            </w:pPr>
            <w:r>
              <w:rPr>
                <w:rFonts w:ascii="Arial" w:eastAsiaTheme="minorEastAsia" w:hAnsi="Arial" w:cs="Arial"/>
                <w:lang w:eastAsia="en-US"/>
              </w:rPr>
              <w:t>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B3E" w:rsidRDefault="00DF1B3E">
            <w:pPr>
              <w:jc w:val="center"/>
              <w:rPr>
                <w:rFonts w:ascii="Arial" w:eastAsiaTheme="minorEastAsia" w:hAnsi="Arial" w:cs="Arial"/>
                <w:lang w:eastAsia="en-US"/>
              </w:rPr>
            </w:pPr>
            <w:r>
              <w:rPr>
                <w:rFonts w:ascii="Arial" w:eastAsiaTheme="minorEastAsia" w:hAnsi="Arial" w:cs="Arial"/>
                <w:lang w:eastAsia="en-US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B3E" w:rsidRDefault="00DF1B3E">
            <w:pPr>
              <w:jc w:val="center"/>
              <w:rPr>
                <w:rFonts w:ascii="Arial" w:eastAsiaTheme="minorEastAsia" w:hAnsi="Arial" w:cs="Arial"/>
                <w:lang w:eastAsia="en-US"/>
              </w:rPr>
            </w:pPr>
            <w:r>
              <w:rPr>
                <w:rFonts w:ascii="Arial" w:eastAsiaTheme="minorEastAsia" w:hAnsi="Arial" w:cs="Arial"/>
                <w:lang w:eastAsia="en-US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B3E" w:rsidRDefault="00DF1B3E">
            <w:pPr>
              <w:jc w:val="center"/>
              <w:rPr>
                <w:rFonts w:ascii="Arial" w:eastAsiaTheme="minorEastAsia" w:hAnsi="Arial" w:cs="Arial"/>
                <w:lang w:eastAsia="en-US"/>
              </w:rPr>
            </w:pPr>
            <w:r>
              <w:rPr>
                <w:rFonts w:ascii="Arial" w:eastAsiaTheme="minorEastAsia" w:hAnsi="Arial" w:cs="Arial"/>
                <w:lang w:eastAsia="en-US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B3E" w:rsidRDefault="00DF1B3E">
            <w:pPr>
              <w:jc w:val="center"/>
              <w:rPr>
                <w:rFonts w:ascii="Arial" w:eastAsiaTheme="minorEastAsia" w:hAnsi="Arial" w:cs="Arial"/>
                <w:lang w:eastAsia="en-US"/>
              </w:rPr>
            </w:pPr>
            <w:r>
              <w:rPr>
                <w:rFonts w:ascii="Arial" w:eastAsiaTheme="minorEastAsia" w:hAnsi="Arial" w:cs="Arial"/>
                <w:lang w:eastAsia="en-US"/>
              </w:rPr>
              <w:t>12</w:t>
            </w:r>
          </w:p>
        </w:tc>
      </w:tr>
      <w:tr w:rsidR="00DF1B3E" w:rsidTr="00DF1B3E">
        <w:trPr>
          <w:trHeight w:val="497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B3E" w:rsidRDefault="00DF1B3E">
            <w:pPr>
              <w:jc w:val="center"/>
              <w:rPr>
                <w:rFonts w:ascii="Arial" w:eastAsiaTheme="minorEastAsia" w:hAnsi="Arial" w:cs="Arial"/>
                <w:lang w:eastAsia="en-US"/>
              </w:rPr>
            </w:pPr>
            <w:r>
              <w:rPr>
                <w:rFonts w:ascii="Arial" w:eastAsiaTheme="minorEastAsia" w:hAnsi="Arial" w:cs="Arial"/>
                <w:lang w:eastAsia="en-US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B3E" w:rsidRDefault="00DF1B3E">
            <w:pPr>
              <w:rPr>
                <w:rFonts w:ascii="Arial" w:eastAsiaTheme="minorEastAsia" w:hAnsi="Arial" w:cs="Arial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lang w:eastAsia="en-US"/>
              </w:rPr>
              <w:t>Создание условий для повышения качества и доступности предоставления гражданам субсидий на оплату жилого помещения и коммунальных услуг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B3E" w:rsidRDefault="00DF1B3E">
            <w:pPr>
              <w:rPr>
                <w:rFonts w:ascii="Arial" w:eastAsiaTheme="minorEastAsia" w:hAnsi="Arial" w:cs="Arial"/>
                <w:lang w:eastAsia="en-US"/>
              </w:rPr>
            </w:pPr>
            <w:r>
              <w:rPr>
                <w:rFonts w:ascii="Arial" w:eastAsiaTheme="minorEastAsia" w:hAnsi="Arial" w:cs="Arial"/>
                <w:lang w:eastAsia="en-US"/>
              </w:rPr>
              <w:t>Реализация исполнения государственных полномочий Московской области по предоставлению гражданам Российской Федерации, имеющим место жительства</w:t>
            </w:r>
          </w:p>
          <w:p w:rsidR="00DF1B3E" w:rsidRDefault="00DF1B3E">
            <w:pPr>
              <w:rPr>
                <w:rFonts w:ascii="Arial" w:eastAsiaTheme="minorEastAsia" w:hAnsi="Arial" w:cs="Arial"/>
                <w:lang w:eastAsia="en-US"/>
              </w:rPr>
            </w:pPr>
            <w:r>
              <w:rPr>
                <w:rFonts w:ascii="Arial" w:eastAsiaTheme="minorEastAsia" w:hAnsi="Arial" w:cs="Arial"/>
                <w:lang w:eastAsia="en-US"/>
              </w:rPr>
              <w:t>в муниципальном образовании городской округ Люберцы Московской области, субсидий</w:t>
            </w:r>
          </w:p>
          <w:p w:rsidR="00DF1B3E" w:rsidRDefault="00DF1B3E">
            <w:pPr>
              <w:rPr>
                <w:rFonts w:ascii="Arial" w:eastAsiaTheme="minorEastAsia" w:hAnsi="Arial" w:cs="Arial"/>
                <w:lang w:eastAsia="en-US"/>
              </w:rPr>
            </w:pPr>
            <w:r>
              <w:rPr>
                <w:rFonts w:ascii="Arial" w:eastAsiaTheme="minorEastAsia" w:hAnsi="Arial" w:cs="Arial"/>
                <w:lang w:eastAsia="en-US"/>
              </w:rPr>
              <w:t>на плату жилого помещения и коммунальных услуг</w:t>
            </w:r>
          </w:p>
          <w:p w:rsidR="00DF1B3E" w:rsidRDefault="00DF1B3E">
            <w:pPr>
              <w:rPr>
                <w:rFonts w:ascii="Arial" w:eastAsiaTheme="minorEastAsia" w:hAnsi="Arial" w:cs="Arial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B3E" w:rsidRDefault="00DF1B3E">
            <w:pPr>
              <w:rPr>
                <w:rFonts w:ascii="Arial" w:eastAsiaTheme="minorEastAsia" w:hAnsi="Arial" w:cs="Arial"/>
                <w:lang w:eastAsia="en-US"/>
              </w:rPr>
            </w:pPr>
            <w:r>
              <w:rPr>
                <w:rFonts w:ascii="Arial" w:eastAsiaTheme="minorEastAsia" w:hAnsi="Arial" w:cs="Arial"/>
                <w:color w:val="000000"/>
                <w:lang w:eastAsia="en-US"/>
              </w:rPr>
              <w:t>Доля граждан, получивших субсидии на оплату жилого помещения и коммунальных услуг, от общего числа обратившихся граждан и имеющих право на их получение в соответствии с законодательством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B3E" w:rsidRDefault="00DF1B3E">
            <w:pPr>
              <w:jc w:val="center"/>
              <w:rPr>
                <w:rFonts w:ascii="Arial" w:eastAsiaTheme="minorEastAsia" w:hAnsi="Arial" w:cs="Arial"/>
                <w:lang w:eastAsia="en-US"/>
              </w:rPr>
            </w:pPr>
            <w:r>
              <w:rPr>
                <w:rFonts w:ascii="Arial" w:eastAsiaTheme="minorEastAsia" w:hAnsi="Arial" w:cs="Arial"/>
                <w:lang w:eastAsia="en-US"/>
              </w:rPr>
              <w:t>Процент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B3E" w:rsidRDefault="00DF1B3E">
            <w:pPr>
              <w:jc w:val="center"/>
              <w:rPr>
                <w:rFonts w:ascii="Arial" w:eastAsiaTheme="minorEastAsia" w:hAnsi="Arial" w:cs="Arial"/>
                <w:lang w:eastAsia="en-US"/>
              </w:rPr>
            </w:pPr>
            <w:r>
              <w:rPr>
                <w:rFonts w:ascii="Arial" w:eastAsiaTheme="minorEastAsia" w:hAnsi="Arial" w:cs="Arial"/>
                <w:lang w:eastAsia="en-US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B3E" w:rsidRDefault="00DF1B3E">
            <w:pPr>
              <w:jc w:val="center"/>
              <w:rPr>
                <w:rFonts w:ascii="Arial" w:eastAsiaTheme="minorEastAsia" w:hAnsi="Arial" w:cs="Arial"/>
                <w:lang w:eastAsia="en-US"/>
              </w:rPr>
            </w:pPr>
            <w:r>
              <w:rPr>
                <w:rFonts w:ascii="Arial" w:eastAsiaTheme="minorEastAsia" w:hAnsi="Arial" w:cs="Arial"/>
                <w:lang w:eastAsia="en-US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B3E" w:rsidRDefault="00DF1B3E">
            <w:pPr>
              <w:jc w:val="center"/>
              <w:rPr>
                <w:rFonts w:ascii="Arial" w:eastAsiaTheme="minorEastAsia" w:hAnsi="Arial" w:cs="Arial"/>
                <w:lang w:eastAsia="en-US"/>
              </w:rPr>
            </w:pPr>
            <w:r>
              <w:rPr>
                <w:rFonts w:ascii="Arial" w:eastAsiaTheme="minorEastAsia" w:hAnsi="Arial" w:cs="Arial"/>
                <w:lang w:eastAsia="en-US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B3E" w:rsidRDefault="00DF1B3E">
            <w:pPr>
              <w:jc w:val="center"/>
              <w:rPr>
                <w:rFonts w:ascii="Arial" w:eastAsiaTheme="minorEastAsia" w:hAnsi="Arial" w:cs="Arial"/>
                <w:lang w:eastAsia="en-US"/>
              </w:rPr>
            </w:pPr>
            <w:r>
              <w:rPr>
                <w:rFonts w:ascii="Arial" w:eastAsiaTheme="minorEastAsia" w:hAnsi="Arial" w:cs="Arial"/>
                <w:lang w:eastAsia="en-US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B3E" w:rsidRDefault="00DF1B3E">
            <w:pPr>
              <w:jc w:val="center"/>
              <w:rPr>
                <w:rFonts w:ascii="Arial" w:eastAsiaTheme="minorEastAsia" w:hAnsi="Arial" w:cs="Arial"/>
                <w:lang w:eastAsia="en-US"/>
              </w:rPr>
            </w:pPr>
            <w:r>
              <w:rPr>
                <w:rFonts w:ascii="Arial" w:eastAsiaTheme="minorEastAsia" w:hAnsi="Arial" w:cs="Arial"/>
                <w:lang w:eastAsia="en-US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B3E" w:rsidRDefault="00DF1B3E">
            <w:pPr>
              <w:jc w:val="center"/>
              <w:rPr>
                <w:rFonts w:ascii="Arial" w:eastAsiaTheme="minorEastAsia" w:hAnsi="Arial" w:cs="Arial"/>
                <w:lang w:eastAsia="en-US"/>
              </w:rPr>
            </w:pPr>
            <w:r>
              <w:rPr>
                <w:rFonts w:ascii="Arial" w:eastAsiaTheme="minorEastAsia" w:hAnsi="Arial" w:cs="Arial"/>
                <w:lang w:eastAsia="en-US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B3E" w:rsidRDefault="00DF1B3E">
            <w:pPr>
              <w:jc w:val="center"/>
              <w:rPr>
                <w:rFonts w:ascii="Arial" w:eastAsiaTheme="minorEastAsia" w:hAnsi="Arial" w:cs="Arial"/>
                <w:lang w:eastAsia="en-US"/>
              </w:rPr>
            </w:pPr>
            <w:r>
              <w:rPr>
                <w:rFonts w:ascii="Arial" w:eastAsiaTheme="minorEastAsia" w:hAnsi="Arial" w:cs="Arial"/>
                <w:lang w:eastAsia="en-US"/>
              </w:rPr>
              <w:t>1.1</w:t>
            </w:r>
          </w:p>
        </w:tc>
      </w:tr>
    </w:tbl>
    <w:p w:rsidR="00DF1B3E" w:rsidRDefault="00DF1B3E" w:rsidP="00DF1B3E">
      <w:pPr>
        <w:jc w:val="right"/>
        <w:rPr>
          <w:rFonts w:ascii="Arial" w:hAnsi="Arial" w:cs="Arial"/>
        </w:rPr>
      </w:pPr>
    </w:p>
    <w:p w:rsidR="00DF1B3E" w:rsidRDefault="00DF1B3E" w:rsidP="00DF1B3E">
      <w:pPr>
        <w:rPr>
          <w:rFonts w:ascii="Arial" w:hAnsi="Arial" w:cs="Arial"/>
        </w:rPr>
        <w:sectPr w:rsidR="00DF1B3E">
          <w:pgSz w:w="16838" w:h="11906" w:orient="landscape"/>
          <w:pgMar w:top="851" w:right="851" w:bottom="851" w:left="1134" w:header="567" w:footer="62" w:gutter="0"/>
          <w:cols w:space="720"/>
        </w:sectPr>
      </w:pPr>
    </w:p>
    <w:p w:rsidR="00DF1B3E" w:rsidRDefault="00DF1B3E" w:rsidP="00DF1B3E">
      <w:pPr>
        <w:jc w:val="right"/>
        <w:rPr>
          <w:rFonts w:ascii="Arial" w:hAnsi="Arial" w:cs="Arial"/>
        </w:rPr>
      </w:pPr>
    </w:p>
    <w:p w:rsidR="00DF1B3E" w:rsidRDefault="00DF1B3E" w:rsidP="00DF1B3E">
      <w:pPr>
        <w:pStyle w:val="ConsPlusNormal"/>
        <w:widowControl/>
        <w:ind w:firstLine="540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№3</w:t>
      </w:r>
    </w:p>
    <w:p w:rsidR="00DF1B3E" w:rsidRDefault="00DF1B3E" w:rsidP="00DF1B3E">
      <w:pPr>
        <w:autoSpaceDE w:val="0"/>
        <w:autoSpaceDN w:val="0"/>
        <w:adjustRightInd w:val="0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к муниципальной программе </w:t>
      </w:r>
    </w:p>
    <w:p w:rsidR="00DF1B3E" w:rsidRDefault="00DF1B3E" w:rsidP="00DF1B3E">
      <w:pPr>
        <w:ind w:firstLine="720"/>
        <w:jc w:val="right"/>
        <w:rPr>
          <w:rFonts w:ascii="Arial" w:hAnsi="Arial" w:cs="Arial"/>
        </w:rPr>
      </w:pPr>
      <w:r>
        <w:rPr>
          <w:rFonts w:ascii="Arial" w:hAnsi="Arial" w:cs="Arial"/>
        </w:rPr>
        <w:t>«Предоставление гражданам субсидий на оплату</w:t>
      </w:r>
    </w:p>
    <w:p w:rsidR="00DF1B3E" w:rsidRDefault="00DF1B3E" w:rsidP="00DF1B3E">
      <w:pPr>
        <w:ind w:firstLine="720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жилого  помещения и коммунальных услуг</w:t>
      </w:r>
    </w:p>
    <w:p w:rsidR="00DF1B3E" w:rsidRDefault="00DF1B3E" w:rsidP="00DF1B3E">
      <w:pPr>
        <w:ind w:firstLine="720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в  городском округе Люберцы</w:t>
      </w:r>
    </w:p>
    <w:p w:rsidR="00DF1B3E" w:rsidRDefault="00DF1B3E" w:rsidP="00DF1B3E">
      <w:pPr>
        <w:ind w:firstLine="720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Московской области» </w:t>
      </w:r>
    </w:p>
    <w:p w:rsidR="00DF1B3E" w:rsidRDefault="00DF1B3E" w:rsidP="00DF1B3E">
      <w:pPr>
        <w:ind w:firstLine="720"/>
        <w:jc w:val="right"/>
        <w:rPr>
          <w:rFonts w:ascii="Arial" w:hAnsi="Arial" w:cs="Arial"/>
        </w:rPr>
      </w:pPr>
    </w:p>
    <w:p w:rsidR="00DF1B3E" w:rsidRDefault="00DF1B3E" w:rsidP="00DF1B3E">
      <w:pPr>
        <w:autoSpaceDE w:val="0"/>
        <w:autoSpaceDN w:val="0"/>
        <w:adjustRightInd w:val="0"/>
        <w:ind w:left="1134" w:firstLine="540"/>
        <w:jc w:val="center"/>
        <w:rPr>
          <w:rFonts w:ascii="Arial" w:hAnsi="Arial" w:cs="Arial"/>
          <w:b/>
        </w:rPr>
      </w:pPr>
    </w:p>
    <w:p w:rsidR="00DF1B3E" w:rsidRDefault="00DF1B3E" w:rsidP="00DF1B3E">
      <w:pPr>
        <w:autoSpaceDE w:val="0"/>
        <w:autoSpaceDN w:val="0"/>
        <w:adjustRightInd w:val="0"/>
        <w:ind w:left="1134" w:firstLine="54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Методика расчета значений показателей эффективности </w:t>
      </w:r>
    </w:p>
    <w:p w:rsidR="00DF1B3E" w:rsidRDefault="00DF1B3E" w:rsidP="00DF1B3E">
      <w:pPr>
        <w:autoSpaceDE w:val="0"/>
        <w:autoSpaceDN w:val="0"/>
        <w:adjustRightInd w:val="0"/>
        <w:ind w:left="1134" w:firstLine="54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реализации муниципальной программы</w:t>
      </w:r>
    </w:p>
    <w:p w:rsidR="00DF1B3E" w:rsidRDefault="00DF1B3E" w:rsidP="00DF1B3E">
      <w:pPr>
        <w:widowControl w:val="0"/>
        <w:autoSpaceDE w:val="0"/>
        <w:autoSpaceDN w:val="0"/>
        <w:adjustRightInd w:val="0"/>
        <w:ind w:left="1134" w:firstLine="709"/>
        <w:jc w:val="center"/>
        <w:rPr>
          <w:rFonts w:ascii="Arial" w:hAnsi="Arial" w:cs="Arial"/>
        </w:rPr>
      </w:pPr>
      <w:r>
        <w:rPr>
          <w:rFonts w:ascii="Arial" w:hAnsi="Arial" w:cs="Arial"/>
          <w:b/>
          <w:bCs/>
          <w:color w:val="000000"/>
        </w:rPr>
        <w:t>«</w:t>
      </w:r>
      <w:r>
        <w:rPr>
          <w:rFonts w:ascii="Arial" w:hAnsi="Arial" w:cs="Arial"/>
          <w:b/>
          <w:color w:val="000000"/>
        </w:rPr>
        <w:t>Предоставление гражданам субсидий на оплату жилого помещения и коммунальных услуг в  городском округе Люберцы  Московской области»</w:t>
      </w:r>
    </w:p>
    <w:p w:rsidR="00DF1B3E" w:rsidRDefault="00DF1B3E" w:rsidP="00DF1B3E">
      <w:pPr>
        <w:widowControl w:val="0"/>
        <w:autoSpaceDE w:val="0"/>
        <w:autoSpaceDN w:val="0"/>
        <w:adjustRightInd w:val="0"/>
        <w:ind w:left="1134" w:firstLine="709"/>
        <w:jc w:val="both"/>
        <w:rPr>
          <w:rFonts w:ascii="Arial" w:hAnsi="Arial" w:cs="Arial"/>
        </w:rPr>
      </w:pPr>
    </w:p>
    <w:p w:rsidR="00DF1B3E" w:rsidRDefault="00DF1B3E" w:rsidP="00DF1B3E">
      <w:pPr>
        <w:widowControl w:val="0"/>
        <w:autoSpaceDE w:val="0"/>
        <w:autoSpaceDN w:val="0"/>
        <w:adjustRightInd w:val="0"/>
        <w:ind w:left="1134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Результативность программы определяется количественным соотношением базовых значений показателей и достигнутых значений показателей за соответствующий год.</w:t>
      </w:r>
    </w:p>
    <w:p w:rsidR="00DF1B3E" w:rsidRDefault="00DF1B3E" w:rsidP="00DF1B3E">
      <w:pPr>
        <w:widowControl w:val="0"/>
        <w:autoSpaceDE w:val="0"/>
        <w:autoSpaceDN w:val="0"/>
        <w:adjustRightInd w:val="0"/>
        <w:spacing w:after="200" w:line="276" w:lineRule="auto"/>
        <w:ind w:left="1069"/>
        <w:contextualSpacing/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Показатель «Доля граждан, получивших жилищные субсидии на оплату жилого помещения и коммунальные услуги, от общего числа обратившихся граждан и имеющих право на их получение в соответствии с законодательством Российской Федерации» рассчитывается по формуле:</w:t>
      </w:r>
    </w:p>
    <w:p w:rsidR="00DF1B3E" w:rsidRDefault="00DF1B3E" w:rsidP="00DF1B3E">
      <w:pPr>
        <w:widowControl w:val="0"/>
        <w:autoSpaceDE w:val="0"/>
        <w:autoSpaceDN w:val="0"/>
        <w:adjustRightInd w:val="0"/>
        <w:spacing w:after="200" w:line="276" w:lineRule="auto"/>
        <w:ind w:left="1069"/>
        <w:contextualSpacing/>
        <w:jc w:val="both"/>
        <w:rPr>
          <w:rFonts w:ascii="Arial" w:hAnsi="Arial" w:cs="Arial"/>
          <w:lang w:eastAsia="en-US"/>
        </w:rPr>
      </w:pPr>
    </w:p>
    <w:p w:rsidR="00DF1B3E" w:rsidRDefault="00DF1B3E" w:rsidP="00DF1B3E">
      <w:pPr>
        <w:widowControl w:val="0"/>
        <w:autoSpaceDE w:val="0"/>
        <w:autoSpaceDN w:val="0"/>
        <w:adjustRightInd w:val="0"/>
        <w:spacing w:after="200" w:line="276" w:lineRule="auto"/>
        <w:ind w:left="1069"/>
        <w:contextualSpacing/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 xml:space="preserve">          </w:t>
      </w:r>
      <w:r>
        <w:rPr>
          <w:rFonts w:ascii="Arial" w:hAnsi="Arial" w:cs="Arial"/>
          <w:lang w:val="en-US" w:eastAsia="en-US"/>
        </w:rPr>
        <w:t>N</w:t>
      </w:r>
      <w:r>
        <w:rPr>
          <w:rFonts w:ascii="Arial" w:hAnsi="Arial" w:cs="Arial"/>
          <w:lang w:eastAsia="en-US"/>
        </w:rPr>
        <w:t xml:space="preserve">п  </w:t>
      </w:r>
    </w:p>
    <w:p w:rsidR="00DF1B3E" w:rsidRDefault="00DF1B3E" w:rsidP="00DF1B3E">
      <w:pPr>
        <w:widowControl w:val="0"/>
        <w:autoSpaceDE w:val="0"/>
        <w:autoSpaceDN w:val="0"/>
        <w:adjustRightInd w:val="0"/>
        <w:spacing w:after="200" w:line="276" w:lineRule="auto"/>
        <w:ind w:left="1069"/>
        <w:contextualSpacing/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 xml:space="preserve">          ____х 100 где:</w:t>
      </w:r>
    </w:p>
    <w:p w:rsidR="00DF1B3E" w:rsidRDefault="00DF1B3E" w:rsidP="00DF1B3E">
      <w:pPr>
        <w:widowControl w:val="0"/>
        <w:autoSpaceDE w:val="0"/>
        <w:autoSpaceDN w:val="0"/>
        <w:adjustRightInd w:val="0"/>
        <w:spacing w:after="200" w:line="276" w:lineRule="auto"/>
        <w:ind w:left="1069"/>
        <w:contextualSpacing/>
        <w:jc w:val="both"/>
        <w:rPr>
          <w:rFonts w:ascii="Arial" w:hAnsi="Arial" w:cs="Arial"/>
          <w:lang w:eastAsia="en-US"/>
        </w:rPr>
      </w:pPr>
      <w:proofErr w:type="spellStart"/>
      <w:r>
        <w:rPr>
          <w:rFonts w:ascii="Arial" w:hAnsi="Arial" w:cs="Arial"/>
          <w:lang w:eastAsia="en-US"/>
        </w:rPr>
        <w:t>Дп</w:t>
      </w:r>
      <w:proofErr w:type="spellEnd"/>
      <w:r>
        <w:rPr>
          <w:rFonts w:ascii="Arial" w:hAnsi="Arial" w:cs="Arial"/>
          <w:lang w:eastAsia="en-US"/>
        </w:rPr>
        <w:t xml:space="preserve"> =   </w:t>
      </w:r>
      <w:r>
        <w:rPr>
          <w:rFonts w:ascii="Arial" w:hAnsi="Arial" w:cs="Arial"/>
          <w:lang w:val="en-US" w:eastAsia="en-US"/>
        </w:rPr>
        <w:t>N</w:t>
      </w:r>
      <w:r>
        <w:rPr>
          <w:rFonts w:ascii="Arial" w:hAnsi="Arial" w:cs="Arial"/>
          <w:lang w:eastAsia="en-US"/>
        </w:rPr>
        <w:t xml:space="preserve"> о</w:t>
      </w:r>
    </w:p>
    <w:p w:rsidR="00DF1B3E" w:rsidRDefault="00DF1B3E" w:rsidP="00DF1B3E">
      <w:pPr>
        <w:widowControl w:val="0"/>
        <w:autoSpaceDE w:val="0"/>
        <w:autoSpaceDN w:val="0"/>
        <w:adjustRightInd w:val="0"/>
        <w:spacing w:after="200" w:line="276" w:lineRule="auto"/>
        <w:ind w:left="1069"/>
        <w:contextualSpacing/>
        <w:jc w:val="both"/>
        <w:rPr>
          <w:rFonts w:ascii="Arial" w:hAnsi="Arial" w:cs="Arial"/>
          <w:lang w:eastAsia="en-US"/>
        </w:rPr>
      </w:pPr>
    </w:p>
    <w:p w:rsidR="00DF1B3E" w:rsidRDefault="00DF1B3E" w:rsidP="00DF1B3E">
      <w:pPr>
        <w:widowControl w:val="0"/>
        <w:autoSpaceDE w:val="0"/>
        <w:autoSpaceDN w:val="0"/>
        <w:adjustRightInd w:val="0"/>
        <w:spacing w:after="200" w:line="276" w:lineRule="auto"/>
        <w:ind w:left="1069"/>
        <w:contextualSpacing/>
        <w:jc w:val="both"/>
        <w:rPr>
          <w:rFonts w:ascii="Arial" w:hAnsi="Arial" w:cs="Arial"/>
          <w:lang w:eastAsia="en-US"/>
        </w:rPr>
      </w:pPr>
      <w:proofErr w:type="spellStart"/>
      <w:r>
        <w:rPr>
          <w:rFonts w:ascii="Arial" w:hAnsi="Arial" w:cs="Arial"/>
          <w:lang w:eastAsia="en-US"/>
        </w:rPr>
        <w:t>Дп</w:t>
      </w:r>
      <w:proofErr w:type="spellEnd"/>
      <w:r>
        <w:rPr>
          <w:rFonts w:ascii="Arial" w:hAnsi="Arial" w:cs="Arial"/>
          <w:lang w:eastAsia="en-US"/>
        </w:rPr>
        <w:t xml:space="preserve"> – доля граждан, получивших жилищные субсидии на оплату жилого помещения и коммунальные услуги, от общего числа обратившихся граждан и имеющих право на их получение;</w:t>
      </w:r>
    </w:p>
    <w:p w:rsidR="00DF1B3E" w:rsidRDefault="00DF1B3E" w:rsidP="00DF1B3E">
      <w:pPr>
        <w:widowControl w:val="0"/>
        <w:autoSpaceDE w:val="0"/>
        <w:autoSpaceDN w:val="0"/>
        <w:adjustRightInd w:val="0"/>
        <w:spacing w:after="200" w:line="276" w:lineRule="auto"/>
        <w:ind w:left="1069"/>
        <w:contextualSpacing/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lang w:val="en-US" w:eastAsia="en-US"/>
        </w:rPr>
        <w:t>N</w:t>
      </w:r>
      <w:r>
        <w:rPr>
          <w:rFonts w:ascii="Arial" w:hAnsi="Arial" w:cs="Arial"/>
          <w:lang w:eastAsia="en-US"/>
        </w:rPr>
        <w:t>п – количество граждан, получивших жилищные субсидии на оплату жилого помещения и коммунальные услуги;</w:t>
      </w:r>
    </w:p>
    <w:p w:rsidR="00DF1B3E" w:rsidRDefault="00DF1B3E" w:rsidP="00DF1B3E">
      <w:pPr>
        <w:widowControl w:val="0"/>
        <w:autoSpaceDE w:val="0"/>
        <w:autoSpaceDN w:val="0"/>
        <w:adjustRightInd w:val="0"/>
        <w:spacing w:after="200" w:line="276" w:lineRule="auto"/>
        <w:ind w:left="1069"/>
        <w:contextualSpacing/>
        <w:jc w:val="both"/>
        <w:rPr>
          <w:rFonts w:ascii="Arial" w:hAnsi="Arial" w:cs="Arial"/>
          <w:lang w:eastAsia="en-US"/>
        </w:rPr>
      </w:pPr>
      <w:proofErr w:type="gramStart"/>
      <w:r>
        <w:rPr>
          <w:rFonts w:ascii="Arial" w:hAnsi="Arial" w:cs="Arial"/>
          <w:lang w:val="en-US" w:eastAsia="en-US"/>
        </w:rPr>
        <w:t>N</w:t>
      </w:r>
      <w:r>
        <w:rPr>
          <w:rFonts w:ascii="Arial" w:hAnsi="Arial" w:cs="Arial"/>
          <w:lang w:eastAsia="en-US"/>
        </w:rPr>
        <w:t>о – количество граждан, обратившихся за получением жилищных субсидий на оплату жилого помещения и коммунальные услуги и имеющих право на их получение.</w:t>
      </w:r>
      <w:proofErr w:type="gramEnd"/>
    </w:p>
    <w:p w:rsidR="00DF1B3E" w:rsidRDefault="00DF1B3E" w:rsidP="00DF1B3E">
      <w:pPr>
        <w:widowControl w:val="0"/>
        <w:autoSpaceDE w:val="0"/>
        <w:autoSpaceDN w:val="0"/>
        <w:adjustRightInd w:val="0"/>
        <w:spacing w:after="200" w:line="276" w:lineRule="auto"/>
        <w:ind w:left="1069"/>
        <w:contextualSpacing/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Единица измерения данного показателя – проценты.</w:t>
      </w:r>
    </w:p>
    <w:p w:rsidR="00DF1B3E" w:rsidRDefault="00DF1B3E" w:rsidP="00DF1B3E">
      <w:pPr>
        <w:tabs>
          <w:tab w:val="left" w:pos="2925"/>
        </w:tabs>
        <w:jc w:val="center"/>
        <w:rPr>
          <w:rFonts w:ascii="Arial" w:hAnsi="Arial" w:cs="Arial"/>
        </w:rPr>
      </w:pPr>
    </w:p>
    <w:p w:rsidR="00DF1B3E" w:rsidRDefault="00DF1B3E" w:rsidP="00DF1B3E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FC7F1A" w:rsidRDefault="00FC7F1A">
      <w:bookmarkStart w:id="0" w:name="_GoBack"/>
      <w:bookmarkEnd w:id="0"/>
    </w:p>
    <w:sectPr w:rsidR="00FC7F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163453"/>
    <w:multiLevelType w:val="hybridMultilevel"/>
    <w:tmpl w:val="65D8AB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F1A"/>
    <w:rsid w:val="00DF1B3E"/>
    <w:rsid w:val="00FC7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B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F1B3E"/>
    <w:rPr>
      <w:color w:val="0000FF" w:themeColor="hyperlink"/>
      <w:u w:val="single"/>
    </w:rPr>
  </w:style>
  <w:style w:type="paragraph" w:styleId="a4">
    <w:name w:val="No Spacing"/>
    <w:uiPriority w:val="1"/>
    <w:qFormat/>
    <w:rsid w:val="00DF1B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DF1B3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DF1B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uiPriority w:val="59"/>
    <w:rsid w:val="00DF1B3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Strong"/>
    <w:basedOn w:val="a0"/>
    <w:uiPriority w:val="22"/>
    <w:qFormat/>
    <w:rsid w:val="00DF1B3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B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F1B3E"/>
    <w:rPr>
      <w:color w:val="0000FF" w:themeColor="hyperlink"/>
      <w:u w:val="single"/>
    </w:rPr>
  </w:style>
  <w:style w:type="paragraph" w:styleId="a4">
    <w:name w:val="No Spacing"/>
    <w:uiPriority w:val="1"/>
    <w:qFormat/>
    <w:rsid w:val="00DF1B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DF1B3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DF1B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uiPriority w:val="59"/>
    <w:rsid w:val="00DF1B3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Strong"/>
    <w:basedOn w:val="a0"/>
    <w:uiPriority w:val="22"/>
    <w:qFormat/>
    <w:rsid w:val="00DF1B3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787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CACE96D17C1BB189C03EE26AFDEF8DE14F03CF0FBFF39460F1B7F733D0AD017145DE8D1620B3B20HEu0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2002</Words>
  <Characters>11413</Characters>
  <Application>Microsoft Office Word</Application>
  <DocSecurity>0</DocSecurity>
  <Lines>95</Lines>
  <Paragraphs>26</Paragraphs>
  <ScaleCrop>false</ScaleCrop>
  <Company/>
  <LinksUpToDate>false</LinksUpToDate>
  <CharactersWithSpaces>13389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2019-01-10T11:20:00Z</dcterms:created>
  <dcterms:modified xsi:type="dcterms:W3CDTF">2019-01-10T11:22:00Z</dcterms:modified>
</cp:coreProperties>
</file>